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CC2" w:rsidRPr="002B71C0" w:rsidRDefault="002B7CC2" w:rsidP="002B71C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B71C0">
        <w:rPr>
          <w:rFonts w:ascii="Times New Roman" w:hAnsi="Times New Roman" w:cs="Times New Roman"/>
          <w:sz w:val="28"/>
          <w:szCs w:val="28"/>
        </w:rPr>
        <w:t>Контрольно-счетной палатой Петрозаводского городского округа заключено соглашение о взаимодействии с Контрольно-счетной палатой Республики Карелия (</w:t>
      </w:r>
      <w:r w:rsidR="002B71C0" w:rsidRPr="002B71C0">
        <w:rPr>
          <w:rFonts w:ascii="Times New Roman" w:hAnsi="Times New Roman" w:cs="Times New Roman"/>
          <w:sz w:val="28"/>
          <w:szCs w:val="28"/>
        </w:rPr>
        <w:t>от 15 октября 2015 года)</w:t>
      </w:r>
      <w:r w:rsidRPr="002B71C0">
        <w:rPr>
          <w:rFonts w:ascii="Times New Roman" w:hAnsi="Times New Roman" w:cs="Times New Roman"/>
          <w:sz w:val="28"/>
          <w:szCs w:val="28"/>
        </w:rPr>
        <w:t xml:space="preserve">, </w:t>
      </w:r>
      <w:r w:rsidR="002B71C0" w:rsidRPr="002B71C0">
        <w:rPr>
          <w:rFonts w:ascii="Times New Roman" w:hAnsi="Times New Roman" w:cs="Times New Roman"/>
          <w:sz w:val="28"/>
          <w:szCs w:val="28"/>
        </w:rPr>
        <w:t xml:space="preserve">соглашение о взаимодействии </w:t>
      </w:r>
      <w:r w:rsidRPr="002B71C0">
        <w:rPr>
          <w:rFonts w:ascii="Times New Roman" w:hAnsi="Times New Roman" w:cs="Times New Roman"/>
          <w:sz w:val="28"/>
          <w:szCs w:val="28"/>
        </w:rPr>
        <w:t xml:space="preserve">с Управлением федерального казначейства по Республике Карелия (от 03 марта 2015 года) при проведении мероприятий в соответствии с возложенными полномочиями. </w:t>
      </w:r>
    </w:p>
    <w:p w:rsidR="002B7CC2" w:rsidRPr="002B71C0" w:rsidRDefault="002B7CC2" w:rsidP="002B71C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7CC2" w:rsidRDefault="002B7CC2" w:rsidP="002B71C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71C0">
        <w:rPr>
          <w:rFonts w:ascii="Times New Roman" w:hAnsi="Times New Roman" w:cs="Times New Roman"/>
          <w:sz w:val="28"/>
          <w:szCs w:val="28"/>
        </w:rPr>
        <w:t>Контрольно-счетная палата Петрозаводского городского округа принимает участие в работе межведомственной рабочей группы по вопросам предупреждения, выявления и пресечения коррупционных и иных правонарушений в сфере экономики при прокуратуре города Петрозаводска (на основании совместного приказа Прокуратуры г. Петрозаводска, Следственного комитета по г. Петрозаводску СУ СК РФ по РК, УМВД России по г. Петрозаводску и Контрольно-счетной палаты от 01 февраля 2015 года).</w:t>
      </w:r>
    </w:p>
    <w:p w:rsidR="002B71C0" w:rsidRDefault="002B71C0" w:rsidP="002B71C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71C0" w:rsidRPr="002B71C0" w:rsidRDefault="002B71C0" w:rsidP="002B71C0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B71C0" w:rsidRPr="002B7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3D"/>
    <w:rsid w:val="002B71C0"/>
    <w:rsid w:val="002B7CC2"/>
    <w:rsid w:val="009F694B"/>
    <w:rsid w:val="00DE22BB"/>
    <w:rsid w:val="00EF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C046F-9CBA-486C-B3B1-05F126B9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C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3</cp:revision>
  <dcterms:created xsi:type="dcterms:W3CDTF">2018-02-06T12:53:00Z</dcterms:created>
  <dcterms:modified xsi:type="dcterms:W3CDTF">2018-02-06T13:08:00Z</dcterms:modified>
</cp:coreProperties>
</file>