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4146" w:rsidRPr="00C14146" w:rsidRDefault="00C14146" w:rsidP="00C1414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14146" w:rsidRPr="00C14146" w:rsidRDefault="00C14146" w:rsidP="00C1414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C14146">
        <w:rPr>
          <w:rFonts w:ascii="Times New Roman" w:hAnsi="Times New Roman" w:cs="Times New Roman"/>
          <w:sz w:val="24"/>
          <w:szCs w:val="24"/>
        </w:rPr>
        <w:t>Экспертно-аналитическое мероприятие</w:t>
      </w:r>
    </w:p>
    <w:p w:rsidR="00C14146" w:rsidRPr="00C14146" w:rsidRDefault="00C14146" w:rsidP="00C1414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146">
        <w:rPr>
          <w:rFonts w:ascii="Times New Roman" w:hAnsi="Times New Roman" w:cs="Times New Roman"/>
          <w:sz w:val="24"/>
          <w:szCs w:val="24"/>
        </w:rPr>
        <w:t>Внешняя проверка годового отчета об исполнении бюджета Петрозаводского городского округа за 2015 год</w:t>
      </w:r>
    </w:p>
    <w:p w:rsidR="00C14146" w:rsidRPr="00C14146" w:rsidRDefault="00C14146" w:rsidP="00C1414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146">
        <w:rPr>
          <w:rFonts w:ascii="Times New Roman" w:hAnsi="Times New Roman" w:cs="Times New Roman"/>
          <w:sz w:val="24"/>
          <w:szCs w:val="24"/>
        </w:rPr>
        <w:t>Срок проведения с 21 марта 2016 года по 20 апреля 2016 года</w:t>
      </w:r>
    </w:p>
    <w:p w:rsidR="00C14146" w:rsidRPr="00C14146" w:rsidRDefault="00C14146" w:rsidP="00C1414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146">
        <w:rPr>
          <w:rFonts w:ascii="Times New Roman" w:hAnsi="Times New Roman" w:cs="Times New Roman"/>
          <w:sz w:val="24"/>
          <w:szCs w:val="24"/>
        </w:rPr>
        <w:t>По итогам внешней проверки бюджетной отчетности всем главным администраторам бюджетных средств были направлены заключения с результатами проверок и предложениями по устранению выявленных недостатков.</w:t>
      </w:r>
    </w:p>
    <w:p w:rsidR="00C14146" w:rsidRPr="00C14146" w:rsidRDefault="00C14146" w:rsidP="00C1414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4146">
        <w:rPr>
          <w:rFonts w:ascii="Times New Roman" w:hAnsi="Times New Roman" w:cs="Times New Roman"/>
          <w:sz w:val="24"/>
          <w:szCs w:val="24"/>
        </w:rPr>
        <w:t>По итогам экспертизы</w:t>
      </w:r>
      <w:r w:rsidRPr="00C14146">
        <w:rPr>
          <w:rFonts w:ascii="Times New Roman" w:hAnsi="Times New Roman" w:cs="Times New Roman"/>
          <w:bCs/>
          <w:sz w:val="24"/>
          <w:szCs w:val="24"/>
        </w:rPr>
        <w:t xml:space="preserve"> годового отчета об исполнении бюджета Петрозаводского городского округа за 2015 год</w:t>
      </w:r>
      <w:r w:rsidRPr="00C14146">
        <w:rPr>
          <w:rFonts w:ascii="Times New Roman" w:hAnsi="Times New Roman" w:cs="Times New Roman"/>
          <w:sz w:val="24"/>
          <w:szCs w:val="24"/>
        </w:rPr>
        <w:t xml:space="preserve"> Контрольно-счетная палата Петрозаводского городского округа отмечает, что основные показатели исполнения бюджета соответствуют бюджетному законодательству Российской Федерации, нормативно-правовым актам Петрозаводского городского округа, отчет об исполнении бюджета проверен и может быть предложен Петрозаводскому городскому Совету для рассмотрения.</w:t>
      </w:r>
    </w:p>
    <w:bookmarkEnd w:id="0"/>
    <w:p w:rsidR="00C14146" w:rsidRPr="00C14146" w:rsidRDefault="00C14146" w:rsidP="00C14146">
      <w:pPr>
        <w:pStyle w:val="a3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C14146" w:rsidRPr="00C141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484"/>
    <w:rsid w:val="00020270"/>
    <w:rsid w:val="003F3364"/>
    <w:rsid w:val="00974CBD"/>
    <w:rsid w:val="00A22484"/>
    <w:rsid w:val="00C14146"/>
    <w:rsid w:val="00E65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3030508-8ED1-4515-8F61-C78729AB10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4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41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ZAMPRED</dc:creator>
  <cp:keywords/>
  <dc:description/>
  <cp:lastModifiedBy>User</cp:lastModifiedBy>
  <cp:revision>2</cp:revision>
  <dcterms:created xsi:type="dcterms:W3CDTF">2016-10-03T06:20:00Z</dcterms:created>
  <dcterms:modified xsi:type="dcterms:W3CDTF">2016-10-03T06:20:00Z</dcterms:modified>
</cp:coreProperties>
</file>