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5A26" w:rsidRPr="006D0C8E" w:rsidRDefault="00835A26" w:rsidP="00835A26">
      <w:pPr>
        <w:pStyle w:val="a3"/>
        <w:ind w:firstLine="567"/>
        <w:jc w:val="both"/>
        <w:rPr>
          <w:rFonts w:ascii="Times New Roman" w:hAnsi="Times New Roman" w:cs="Times New Roman"/>
        </w:rPr>
      </w:pPr>
      <w:r w:rsidRPr="006D0C8E">
        <w:rPr>
          <w:rFonts w:ascii="Times New Roman" w:hAnsi="Times New Roman" w:cs="Times New Roman"/>
        </w:rPr>
        <w:t>Финансово-экономическая экспертиза проекта постановления «О внесении изменений в муниципальную программу Петрозаводского городского округа «Повышение эффективности реализации молодежной политики на территории Петрозаводского городского округа» (далее – проект постановления). Ранее, по итогам экспертизы Контрольно-счетной палаты составлено заключение от 08.04.2016. 13 - 19 мая 2016 года.</w:t>
      </w:r>
    </w:p>
    <w:p w:rsidR="00835A26" w:rsidRPr="006D0C8E" w:rsidRDefault="00835A26" w:rsidP="00835A26">
      <w:pPr>
        <w:pStyle w:val="a3"/>
        <w:ind w:firstLine="567"/>
        <w:jc w:val="both"/>
        <w:rPr>
          <w:rFonts w:ascii="Times New Roman" w:hAnsi="Times New Roman" w:cs="Times New Roman"/>
        </w:rPr>
      </w:pPr>
      <w:r w:rsidRPr="006D0C8E">
        <w:rPr>
          <w:rFonts w:ascii="Times New Roman" w:hAnsi="Times New Roman" w:cs="Times New Roman"/>
        </w:rPr>
        <w:t>Срок проведения</w:t>
      </w:r>
      <w:r w:rsidRPr="006D0C8E">
        <w:rPr>
          <w:rFonts w:ascii="Times New Roman" w:eastAsia="Calibri" w:hAnsi="Times New Roman" w:cs="Times New Roman"/>
          <w:color w:val="000000"/>
        </w:rPr>
        <w:t xml:space="preserve">: </w:t>
      </w:r>
      <w:r w:rsidRPr="006D0C8E">
        <w:rPr>
          <w:rFonts w:ascii="Times New Roman" w:hAnsi="Times New Roman" w:cs="Times New Roman"/>
        </w:rPr>
        <w:t>с 13 по 19 мая 2016 года.</w:t>
      </w:r>
    </w:p>
    <w:p w:rsidR="00835A26" w:rsidRPr="006D0C8E" w:rsidRDefault="00835A26" w:rsidP="00835A26">
      <w:pPr>
        <w:pStyle w:val="a3"/>
        <w:ind w:firstLine="567"/>
        <w:jc w:val="both"/>
        <w:rPr>
          <w:rFonts w:ascii="Times New Roman" w:hAnsi="Times New Roman" w:cs="Times New Roman"/>
        </w:rPr>
      </w:pPr>
      <w:r w:rsidRPr="006D0C8E">
        <w:rPr>
          <w:rFonts w:ascii="Times New Roman" w:hAnsi="Times New Roman" w:cs="Times New Roman"/>
        </w:rPr>
        <w:t>Результаты мероприятия:</w:t>
      </w:r>
    </w:p>
    <w:p w:rsidR="00835A26" w:rsidRPr="006D0C8E" w:rsidRDefault="00835A26" w:rsidP="00835A26">
      <w:pPr>
        <w:pStyle w:val="a3"/>
        <w:ind w:firstLine="567"/>
        <w:jc w:val="both"/>
        <w:rPr>
          <w:rFonts w:ascii="Times New Roman" w:eastAsia="Times New Roman" w:hAnsi="Times New Roman" w:cs="Times New Roman"/>
          <w:lang w:eastAsia="ru-RU"/>
        </w:rPr>
      </w:pPr>
      <w:r w:rsidRPr="006D0C8E">
        <w:rPr>
          <w:rFonts w:ascii="Times New Roman" w:eastAsia="Times New Roman" w:hAnsi="Times New Roman" w:cs="Times New Roman"/>
          <w:lang w:eastAsia="ru-RU"/>
        </w:rPr>
        <w:t xml:space="preserve">По итогам проведения повторной экспертизы: </w:t>
      </w:r>
    </w:p>
    <w:p w:rsidR="00835A26" w:rsidRPr="006D0C8E" w:rsidRDefault="00835A26" w:rsidP="00835A26">
      <w:pPr>
        <w:pStyle w:val="a3"/>
        <w:ind w:firstLine="567"/>
        <w:jc w:val="both"/>
        <w:rPr>
          <w:rFonts w:ascii="Times New Roman" w:eastAsia="Times New Roman" w:hAnsi="Times New Roman" w:cs="Times New Roman"/>
          <w:lang w:eastAsia="ru-RU"/>
        </w:rPr>
      </w:pPr>
      <w:r w:rsidRPr="006D0C8E">
        <w:rPr>
          <w:rFonts w:ascii="Times New Roman" w:eastAsia="Times New Roman" w:hAnsi="Times New Roman" w:cs="Times New Roman"/>
          <w:lang w:eastAsia="ru-RU"/>
        </w:rPr>
        <w:t>Проект постановления направлен в Контрольно-счетную палату после согласования с нормативно-правовым управлением аппарата Администрации Петрозаводского городского округа.</w:t>
      </w:r>
    </w:p>
    <w:p w:rsidR="00835A26" w:rsidRPr="006D0C8E" w:rsidRDefault="00835A26" w:rsidP="00835A26">
      <w:pPr>
        <w:pStyle w:val="a3"/>
        <w:ind w:firstLine="567"/>
        <w:jc w:val="both"/>
        <w:rPr>
          <w:rFonts w:ascii="Times New Roman" w:eastAsia="Times New Roman" w:hAnsi="Times New Roman" w:cs="Times New Roman"/>
          <w:lang w:eastAsia="ru-RU"/>
        </w:rPr>
      </w:pPr>
      <w:r w:rsidRPr="006D0C8E">
        <w:rPr>
          <w:rFonts w:ascii="Times New Roman" w:eastAsia="Times New Roman" w:hAnsi="Times New Roman" w:cs="Times New Roman"/>
          <w:lang w:eastAsia="ru-RU"/>
        </w:rPr>
        <w:t>В соответствии с пунктом 36 Порядка разработки, реализации и оценки эффективности муниципальных программ Петрозаводского городского округа, утвержденного постановлением Администрации Петрозаводского городского округа от 09.09.2013 № 4692 к проекту постановления представлены пояснительная записка, финансово-экономическое обоснование дополнительного финансирования, предусмотренного проектом постановления. Анализ представленных документов показал, что планируемые расходы на реализацию муниципальной программы Петрозаводского городского округа «Повышение эффективности реализации молодежной политики на территории Петрозаводского городского округа» являются обоснованными.</w:t>
      </w:r>
    </w:p>
    <w:p w:rsidR="004023FA" w:rsidRDefault="004023FA">
      <w:bookmarkStart w:id="0" w:name="_GoBack"/>
      <w:bookmarkEnd w:id="0"/>
    </w:p>
    <w:sectPr w:rsidR="004023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A26"/>
    <w:rsid w:val="004023FA"/>
    <w:rsid w:val="00835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0B99D0-5CE5-4608-B184-89F225F5B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35A2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200</Words>
  <Characters>1146</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2016-10-03T05:43:00Z</dcterms:created>
  <dcterms:modified xsi:type="dcterms:W3CDTF">2016-10-03T05:43:00Z</dcterms:modified>
</cp:coreProperties>
</file>