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E" w:rsidRDefault="006D471E" w:rsidP="006D471E">
      <w:pPr>
        <w:pStyle w:val="a3"/>
        <w:ind w:firstLine="567"/>
        <w:jc w:val="both"/>
        <w:rPr>
          <w:rFonts w:ascii="Times New Roman" w:hAnsi="Times New Roman" w:cs="Times New Roman"/>
          <w:b/>
        </w:rPr>
      </w:pPr>
      <w:r w:rsidRPr="000D1F9A">
        <w:rPr>
          <w:rFonts w:ascii="Times New Roman" w:hAnsi="Times New Roman" w:cs="Times New Roman"/>
          <w:b/>
        </w:rPr>
        <w:t>Контрольные мероприятия:</w:t>
      </w:r>
    </w:p>
    <w:p w:rsidR="000D1F9A" w:rsidRPr="000D1F9A" w:rsidRDefault="000D1F9A" w:rsidP="006D471E">
      <w:pPr>
        <w:pStyle w:val="a3"/>
        <w:ind w:firstLine="567"/>
        <w:jc w:val="both"/>
        <w:rPr>
          <w:rFonts w:ascii="Times New Roman" w:hAnsi="Times New Roman" w:cs="Times New Roman"/>
          <w:b/>
        </w:rPr>
      </w:pPr>
    </w:p>
    <w:p w:rsidR="006D471E" w:rsidRPr="00FD4BFF" w:rsidRDefault="006D471E" w:rsidP="00FD4BFF">
      <w:pPr>
        <w:pStyle w:val="a3"/>
        <w:ind w:firstLine="567"/>
        <w:jc w:val="both"/>
        <w:rPr>
          <w:rFonts w:ascii="Times New Roman" w:hAnsi="Times New Roman" w:cs="Times New Roman"/>
        </w:rPr>
      </w:pPr>
      <w:r>
        <w:rPr>
          <w:rFonts w:ascii="Times New Roman" w:hAnsi="Times New Roman" w:cs="Times New Roman"/>
        </w:rPr>
        <w:t xml:space="preserve">1. </w:t>
      </w:r>
      <w:r w:rsidRPr="006D471E">
        <w:rPr>
          <w:rFonts w:ascii="Times New Roman" w:hAnsi="Times New Roman" w:cs="Times New Roman"/>
        </w:rPr>
        <w:t>«</w:t>
      </w:r>
      <w:r w:rsidRPr="006D471E">
        <w:rPr>
          <w:rFonts w:ascii="Times New Roman" w:hAnsi="Times New Roman" w:cs="Times New Roman"/>
          <w:lang w:eastAsia="ru-RU"/>
        </w:rPr>
        <w:t xml:space="preserve">Проверка эффективности использования бюджетных средств на строительство объекта </w:t>
      </w:r>
      <w:r w:rsidRPr="00FD4BFF">
        <w:rPr>
          <w:rFonts w:ascii="Times New Roman" w:hAnsi="Times New Roman" w:cs="Times New Roman"/>
          <w:lang w:eastAsia="ru-RU"/>
        </w:rPr>
        <w:t>спортивного комплекса в пойме реки Неглинки в районе зданий № 12 по ул. Крупской и № 8 по ул. Красной в г. Петрозаводске»</w:t>
      </w:r>
      <w:r w:rsidRPr="00FD4BFF">
        <w:rPr>
          <w:rFonts w:ascii="Times New Roman" w:hAnsi="Times New Roman" w:cs="Times New Roman"/>
        </w:rPr>
        <w:t xml:space="preserve"> (участие в КМ КСП РК) – (переходящее мероприятие)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 с 11 по 29 января 2016 года.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Результаты проверки: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 субсидии из бюджета Республики Карелия, предоставленной на строительство</w:t>
      </w:r>
      <w:r w:rsidRPr="00FD4BFF">
        <w:rPr>
          <w:rFonts w:ascii="Times New Roman" w:hAnsi="Times New Roman" w:cs="Times New Roman"/>
          <w:color w:val="000000"/>
        </w:rPr>
        <w:t xml:space="preserve"> спортивного комплекса в пойме реки Неглинки в районе зданий № 12 по ул. Крупской и № 8 по ул. Красной в г.Петрозаводске</w:t>
      </w:r>
      <w:r w:rsidRPr="00FD4BFF">
        <w:rPr>
          <w:rFonts w:ascii="Times New Roman" w:hAnsi="Times New Roman" w:cs="Times New Roman"/>
        </w:rPr>
        <w:t>, учтен в доходной и расходной части бюджета Петрозаводского городского округа за 2012-2015 годы в полном объеме и соответствует показателям прогнозируемого поступления доходов и показателям сводной бюджетной росписи бюджета Петрозаводского городского округа за каждый финансовый год проверяемого периода.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Объемы предоставленных субсидий соответствуют принятым Петрозаводским городски Советом решениям о бюджете за 2012-2015 годы с внесенными в них изменениями на конец отчетного периода (финансового года).</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Остаток средств в сумме 3 629 455,26 рублей числится на едином счете бюджета Петрозаводского городского округа на 01.01.2015, неиспользованный остаток возвращен в бюджет Республики Карелия. Основной причиной </w:t>
      </w:r>
      <w:proofErr w:type="spellStart"/>
      <w:r w:rsidRPr="00FD4BFF">
        <w:rPr>
          <w:rFonts w:ascii="Times New Roman" w:hAnsi="Times New Roman" w:cs="Times New Roman"/>
        </w:rPr>
        <w:t>неосвоения</w:t>
      </w:r>
      <w:proofErr w:type="spellEnd"/>
      <w:r w:rsidRPr="00FD4BFF">
        <w:rPr>
          <w:rFonts w:ascii="Times New Roman" w:hAnsi="Times New Roman" w:cs="Times New Roman"/>
        </w:rPr>
        <w:t xml:space="preserve"> средств субсидии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 Не освоены в полном объеме средства, предоставленные Администрации Петрозаводского городского округа в 2012 году по причине несвоевременного исполнения подрядчиком условий заключенного муниципального контракта.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Петрозаводского городского округа в 2012 году заключен муниципальный контракт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w:t>
      </w:r>
      <w:r w:rsidRPr="00FD4BFF">
        <w:rPr>
          <w:rFonts w:ascii="Times New Roman" w:hAnsi="Times New Roman" w:cs="Times New Roman"/>
          <w:shd w:val="clear" w:color="auto" w:fill="FFFFFF"/>
        </w:rPr>
        <w:t xml:space="preserve"> Процедура размещения муниципального заказа проведена в соответствии с Федеральным законом от 21.07.2012 № 94-ФЗ «</w:t>
      </w:r>
      <w:r w:rsidRPr="00FD4BFF">
        <w:rPr>
          <w:rFonts w:ascii="Times New Roman" w:hAnsi="Times New Roman" w:cs="Times New Roman"/>
        </w:rPr>
        <w:t>О размещении заказов на поставки товаров, выполнение работ, оказание услуг для государственных и муниципальных нужд» (далее – Закон № 94-ФЗ). Нарушений процедуры размещения муниципального заказа не выявлено.</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Выявлены нарушения Закона № 94-ФЗ:</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 - в нарушение статьи 18 Закона № 94-ФЗ сведения о заключенном дополнительном соглашении № 7 от </w:t>
      </w:r>
      <w:r w:rsidRPr="00FD4BFF">
        <w:rPr>
          <w:rFonts w:ascii="Times New Roman" w:hAnsi="Times New Roman" w:cs="Times New Roman"/>
          <w:color w:val="000000"/>
        </w:rPr>
        <w:t>26.03.2014г</w:t>
      </w:r>
      <w:r w:rsidRPr="00FD4BFF">
        <w:rPr>
          <w:rFonts w:ascii="Times New Roman" w:hAnsi="Times New Roman" w:cs="Times New Roman"/>
        </w:rPr>
        <w:t xml:space="preserve"> не внесены в реестр контрактов на официальном сайте. </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 - в нарушение статьи 18 Закона № 94-ФЗ не внесена информация об исполнении контракта (приемка работ и оплата производилась в течение 2012-2014 годов) в реестр контрактов на официальном сайте. </w:t>
      </w:r>
      <w:r w:rsidRPr="00FD4BFF">
        <w:rPr>
          <w:rFonts w:ascii="Times New Roman" w:hAnsi="Times New Roman" w:cs="Times New Roman"/>
          <w:color w:val="000000"/>
        </w:rPr>
        <w:t>Спортивный комплекс с искусственным льдом «</w:t>
      </w:r>
      <w:proofErr w:type="spellStart"/>
      <w:r w:rsidRPr="00FD4BFF">
        <w:rPr>
          <w:rFonts w:ascii="Times New Roman" w:hAnsi="Times New Roman" w:cs="Times New Roman"/>
          <w:color w:val="000000"/>
        </w:rPr>
        <w:t>Луми</w:t>
      </w:r>
      <w:proofErr w:type="spellEnd"/>
      <w:r w:rsidRPr="00FD4BFF">
        <w:rPr>
          <w:rFonts w:ascii="Times New Roman" w:hAnsi="Times New Roman" w:cs="Times New Roman"/>
          <w:color w:val="000000"/>
        </w:rPr>
        <w:t>» введен в эксплуатацию в 2014 году.</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hAnsi="Times New Roman" w:cs="Times New Roman"/>
        </w:rPr>
        <w:t>- в нарушение статьи 18 Закона № 94-ФЗ не внесена информация</w:t>
      </w:r>
      <w:r w:rsidRPr="00FD4BFF">
        <w:rPr>
          <w:rFonts w:ascii="Times New Roman" w:eastAsia="Calibri" w:hAnsi="Times New Roman" w:cs="Times New Roman"/>
        </w:rPr>
        <w:t xml:space="preserve"> о принятии заказчиком решения о взыскании с поставщика (исполнителя, подрядчика) неустойки (штрафа, пеней) в связи с неисполнением или ненадлежащим исполнением обязательств, предусмотренных контрактом.</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eastAsia="Calibri" w:hAnsi="Times New Roman" w:cs="Times New Roman"/>
        </w:rPr>
        <w:t>- не внесена информация об изменении сроков выполнения работ по контракту на основании решения Арбитражного суда Республики Карелия.</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за принятые к оплате выполненные работы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xml:space="preserve">» на 01.01.13 и 01.01.2014 отсутствует.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за выполненные и принятые к оплате работы на 01.01.2015 сложилась в сумме 6 229 221,61 рубля. Причиной образования кредиторской задолженности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w:t>
      </w:r>
    </w:p>
    <w:p w:rsidR="006D471E" w:rsidRPr="00FD4BFF" w:rsidRDefault="006D471E" w:rsidP="00FD4BFF">
      <w:pPr>
        <w:pStyle w:val="a3"/>
        <w:ind w:firstLine="567"/>
        <w:jc w:val="both"/>
        <w:rPr>
          <w:rFonts w:ascii="Times New Roman" w:hAnsi="Times New Roman" w:cs="Times New Roman"/>
          <w:shd w:val="clear" w:color="auto" w:fill="FFFFFF"/>
        </w:rPr>
      </w:pPr>
      <w:r w:rsidRPr="00FD4BFF">
        <w:rPr>
          <w:rFonts w:ascii="Times New Roman" w:hAnsi="Times New Roman" w:cs="Times New Roman"/>
          <w:shd w:val="clear" w:color="auto" w:fill="FFFFFF"/>
        </w:rPr>
        <w:t>По состоянию на момент проверки муниципальный контракт,</w:t>
      </w:r>
      <w:r w:rsidRPr="00FD4BFF">
        <w:rPr>
          <w:rFonts w:ascii="Times New Roman" w:hAnsi="Times New Roman" w:cs="Times New Roman"/>
        </w:rPr>
        <w:t xml:space="preserve"> заключенный Администрацией Петрозаводского городского округа 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 не закрыт.</w:t>
      </w:r>
      <w:r w:rsidRPr="00FD4BFF">
        <w:rPr>
          <w:rFonts w:ascii="Times New Roman" w:hAnsi="Times New Roman" w:cs="Times New Roman"/>
          <w:shd w:val="clear" w:color="auto" w:fill="FFFFFF"/>
        </w:rPr>
        <w:t xml:space="preserve"> На основании предусмотренной контрактом </w:t>
      </w:r>
      <w:r w:rsidRPr="00FD4BFF">
        <w:rPr>
          <w:rFonts w:ascii="Times New Roman" w:hAnsi="Times New Roman" w:cs="Times New Roman"/>
          <w:shd w:val="clear" w:color="auto" w:fill="FFFFFF"/>
        </w:rPr>
        <w:lastRenderedPageBreak/>
        <w:t>ответственности подрядчика Администрация Петрозаводского городского округа выставила в адрес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претензию о начислении в соответствии с условиями контракта неустойки в размере 27 392 277,54 рубля со сроком оплаты в срок до 29.12.2014 по реквизитам, указанным в претензии. Сумма начисленной неустойки в размере 27 392 277,54 рубля принята к учету как дебиторская задолженность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перед Администрацией Петрозаводского городского округа на 01.01.2015г. На момент проверки дебиторская задолженность не погашена, неустойка подрядчиком не оплачена. В настоящее время по факту претензии и суммы неустойки между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и Администрацией Петрозаводского городского округа проходят судебные разбирательства в Арбитражном суде Республики Карелия.</w:t>
      </w:r>
    </w:p>
    <w:p w:rsidR="006D471E" w:rsidRPr="00FD4BFF" w:rsidRDefault="006D471E" w:rsidP="00FD4BFF">
      <w:pPr>
        <w:pStyle w:val="a3"/>
        <w:ind w:firstLine="567"/>
        <w:jc w:val="both"/>
        <w:rPr>
          <w:rFonts w:ascii="Times New Roman" w:hAnsi="Times New Roman" w:cs="Times New Roman"/>
          <w:shd w:val="clear" w:color="auto" w:fill="FFFFFF"/>
        </w:rPr>
      </w:pPr>
    </w:p>
    <w:p w:rsidR="006D471E" w:rsidRPr="00FD4BFF" w:rsidRDefault="006D471E" w:rsidP="00FD4BFF">
      <w:pPr>
        <w:pStyle w:val="a3"/>
        <w:ind w:firstLine="567"/>
        <w:jc w:val="both"/>
        <w:rPr>
          <w:rFonts w:ascii="Times New Roman" w:eastAsia="Calibri" w:hAnsi="Times New Roman" w:cs="Times New Roman"/>
          <w:bCs/>
          <w:color w:val="000000"/>
        </w:rPr>
      </w:pPr>
      <w:r w:rsidRPr="00FD4BFF">
        <w:rPr>
          <w:rFonts w:ascii="Times New Roman" w:hAnsi="Times New Roman" w:cs="Times New Roman"/>
          <w:shd w:val="clear" w:color="auto" w:fill="FFFFFF"/>
        </w:rPr>
        <w:t xml:space="preserve">2. </w:t>
      </w:r>
      <w:r w:rsidRPr="00FD4BFF">
        <w:rPr>
          <w:rFonts w:ascii="Times New Roman" w:hAnsi="Times New Roman" w:cs="Times New Roman"/>
        </w:rPr>
        <w:t>«Проверка работы Администрации Петрозаводского городского округа с задолженностью по договорам аренды муниципального имущества и земельных участков»</w:t>
      </w:r>
      <w:r w:rsidRPr="00FD4BFF">
        <w:rPr>
          <w:rFonts w:ascii="Times New Roman" w:eastAsia="Calibri" w:hAnsi="Times New Roman" w:cs="Times New Roman"/>
          <w:bCs/>
          <w:color w:val="000000"/>
        </w:rPr>
        <w:t xml:space="preserve">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eastAsia="Calibri" w:hAnsi="Times New Roman" w:cs="Times New Roman"/>
          <w:bCs/>
          <w:color w:val="000000"/>
        </w:rPr>
        <w:t>29 февраля по 11 апреля 2016 года</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При проведении проверки выявлены недостатки и нарушения:</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bCs/>
        </w:rPr>
        <w:t>-</w:t>
      </w:r>
      <w:r w:rsidRPr="00FD4BFF">
        <w:rPr>
          <w:rFonts w:ascii="Times New Roman" w:hAnsi="Times New Roman" w:cs="Times New Roman"/>
          <w:bCs/>
        </w:rPr>
        <w:t xml:space="preserve"> и</w:t>
      </w:r>
      <w:r w:rsidRPr="00FD4BFF">
        <w:rPr>
          <w:rFonts w:ascii="Times New Roman" w:hAnsi="Times New Roman" w:cs="Times New Roman"/>
        </w:rPr>
        <w:t>нформация по договорам аренды земельных участков</w:t>
      </w:r>
      <w:r w:rsidRPr="00FD4BFF">
        <w:rPr>
          <w:rFonts w:ascii="Times New Roman" w:eastAsia="Times New Roman" w:hAnsi="Times New Roman" w:cs="Times New Roman"/>
          <w:lang w:eastAsia="ru-RU"/>
        </w:rPr>
        <w:t>, государственная собственность на которые не разграничена,</w:t>
      </w:r>
      <w:r w:rsidRPr="00FD4BFF">
        <w:rPr>
          <w:rFonts w:ascii="Times New Roman" w:hAnsi="Times New Roman" w:cs="Times New Roman"/>
        </w:rPr>
        <w:t xml:space="preserve"> представлена частично по причине отсутствия учетных данных;</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t xml:space="preserve">- </w:t>
      </w:r>
      <w:r w:rsidRPr="00FD4BFF">
        <w:rPr>
          <w:rFonts w:ascii="Times New Roman" w:hAnsi="Times New Roman" w:cs="Times New Roman"/>
        </w:rPr>
        <w:t xml:space="preserve">инвентаризация финансовых обязательств в </w:t>
      </w:r>
      <w:r w:rsidRPr="00FD4BFF">
        <w:rPr>
          <w:rFonts w:ascii="Times New Roman" w:hAnsi="Times New Roman" w:cs="Times New Roman"/>
          <w:bCs/>
        </w:rPr>
        <w:t>КЭ и УМИ</w:t>
      </w:r>
      <w:r w:rsidRPr="00FD4BFF">
        <w:rPr>
          <w:rFonts w:ascii="Times New Roman" w:hAnsi="Times New Roman" w:cs="Times New Roman"/>
        </w:rPr>
        <w:t xml:space="preserve"> проводится не в полном объеме;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 xml:space="preserve">внутренний финансовый контроль в </w:t>
      </w:r>
      <w:r w:rsidRPr="00FD4BFF">
        <w:rPr>
          <w:rFonts w:ascii="Times New Roman" w:hAnsi="Times New Roman" w:cs="Times New Roman"/>
          <w:bCs/>
        </w:rPr>
        <w:t>КЭ и УМИ</w:t>
      </w:r>
      <w:r w:rsidRPr="00FD4BFF">
        <w:rPr>
          <w:rFonts w:ascii="Times New Roman" w:hAnsi="Times New Roman" w:cs="Times New Roman"/>
        </w:rPr>
        <w:t xml:space="preserve"> не осуществляется, провести оценку системы внутреннего финансового контроля не представляется возможным;</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арендаторами не по всем договорам представляется информация о страховании помещений в отдел аренды имущества, некоторые договоры не зарегистрированы в установленном порядке;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отсутствует единый порядок заключения договоров аренды на земельные участки, на которых расположены помещения, входящие в состав общего имущества многоквартирного дома;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w:t>
      </w:r>
      <w:r w:rsidRPr="00FD4BFF">
        <w:rPr>
          <w:rFonts w:ascii="Times New Roman" w:hAnsi="Times New Roman" w:cs="Times New Roman"/>
        </w:rPr>
        <w:t xml:space="preserve"> учет начисленных пени, штрафов, неустоек по договорам аренды земельных участков, государственная собственность на которые не разграничена, не организован, сведения по ним своевременно не передаются в финансовый отдел </w:t>
      </w:r>
      <w:r w:rsidRPr="00FD4BFF">
        <w:rPr>
          <w:rFonts w:ascii="Times New Roman" w:hAnsi="Times New Roman" w:cs="Times New Roman"/>
          <w:bCs/>
        </w:rPr>
        <w:t xml:space="preserve">КЭ и УМИ, начисленные по договорам аренды земельных участков пени в сумме </w:t>
      </w:r>
      <w:r w:rsidRPr="00FD4BFF">
        <w:rPr>
          <w:rFonts w:ascii="Times New Roman" w:hAnsi="Times New Roman" w:cs="Times New Roman"/>
        </w:rPr>
        <w:t xml:space="preserve">10 172,8 тыс. рублей в </w:t>
      </w:r>
      <w:r w:rsidRPr="00FD4BFF">
        <w:rPr>
          <w:rFonts w:ascii="Times New Roman" w:hAnsi="Times New Roman" w:cs="Times New Roman"/>
          <w:bCs/>
        </w:rPr>
        <w:t>учете не отражены.</w:t>
      </w:r>
    </w:p>
    <w:p w:rsidR="006D471E" w:rsidRPr="00FD4BFF" w:rsidRDefault="006D471E"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3. «Проверка достоверности годовой бюджетной отчетности главного администратора бюджетных средств Контрольно-счетной палаты Петрозаводского городского округа за 2015 год»</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hAnsi="Times New Roman" w:cs="Times New Roman"/>
        </w:rPr>
        <w:t xml:space="preserve">2 марта </w:t>
      </w:r>
      <w:r w:rsidR="000D1F9A" w:rsidRPr="00FD4BFF">
        <w:rPr>
          <w:rFonts w:ascii="Times New Roman" w:hAnsi="Times New Roman" w:cs="Times New Roman"/>
        </w:rPr>
        <w:t>по</w:t>
      </w:r>
      <w:r w:rsidRPr="00FD4BFF">
        <w:rPr>
          <w:rFonts w:ascii="Times New Roman" w:hAnsi="Times New Roman" w:cs="Times New Roman"/>
        </w:rPr>
        <w:t xml:space="preserve"> 14 апреля 2016 года</w:t>
      </w:r>
      <w:r w:rsidR="000D1F9A"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 xml:space="preserve">Результаты проверки: </w:t>
      </w:r>
      <w:r w:rsidRPr="00FD4BFF">
        <w:rPr>
          <w:rFonts w:ascii="Times New Roman" w:hAnsi="Times New Roman" w:cs="Times New Roman"/>
          <w:bCs/>
        </w:rPr>
        <w:t>Бюджетная отчетность за 2015 год составлена в соответствии с требованиями действующего законодательства и является достоверной.</w:t>
      </w:r>
    </w:p>
    <w:p w:rsidR="006D471E" w:rsidRPr="00FD4BFF" w:rsidRDefault="006D471E" w:rsidP="00FD4BFF">
      <w:pPr>
        <w:pStyle w:val="a3"/>
        <w:ind w:firstLine="567"/>
        <w:jc w:val="both"/>
        <w:rPr>
          <w:rFonts w:ascii="Times New Roman" w:hAnsi="Times New Roman" w:cs="Times New Roman"/>
          <w:bCs/>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 xml:space="preserve">4. </w:t>
      </w:r>
      <w:r w:rsidRPr="00FD4BFF">
        <w:rPr>
          <w:rFonts w:ascii="Times New Roman" w:hAnsi="Times New Roman" w:cs="Times New Roman"/>
        </w:rPr>
        <w:t>«Проверка достоверности годовой бюджетной отчетности главного администратора бюджетных средств Петрозаводского городского Совета за 2015 год»</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 марта</w:t>
      </w:r>
      <w:r w:rsidRPr="00FD4BFF">
        <w:rPr>
          <w:rFonts w:ascii="Times New Roman" w:hAnsi="Times New Roman" w:cs="Times New Roman"/>
        </w:rPr>
        <w:t xml:space="preserve"> по</w:t>
      </w:r>
      <w:r w:rsidR="006D471E" w:rsidRPr="00FD4BFF">
        <w:rPr>
          <w:rFonts w:ascii="Times New Roman" w:hAnsi="Times New Roman" w:cs="Times New Roman"/>
        </w:rPr>
        <w:t>14 апреля 2016 года</w:t>
      </w:r>
      <w:r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Результаты проверки:</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В составе отчета представлены не все формы, предусмотренные Инструкцией</w:t>
      </w:r>
      <w:r w:rsidRPr="00FD4BFF">
        <w:rPr>
          <w:rFonts w:ascii="Times New Roman" w:eastAsia="Times New Roman" w:hAnsi="Times New Roman" w:cs="Times New Roman"/>
          <w:bCs/>
          <w:lang w:eastAsia="ru-RU"/>
        </w:rPr>
        <w:t xml:space="preserve"> </w:t>
      </w:r>
      <w:r w:rsidRPr="00FD4BFF">
        <w:rPr>
          <w:rFonts w:ascii="Times New Roman" w:hAnsi="Times New Roman" w:cs="Times New Roman"/>
          <w:bCs/>
        </w:rPr>
        <w:t>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 xml:space="preserve">Проверкой правильности заполнения показателей бюджетной отчетности установлено, что текстовая часть Пояснительной записки (форма 0503160) не в полной мере отвечает требованиям к составлению данного документа, предусмотренным пунктом 152 Инструкции 191н и совместным письмом Министерства финансов Российской Федерации № 02-07-07/77754 и Федерального казначейства № 07-04-05/02-919 от 30.12.2015 г. «Об особенностях составления и представления годовой бюджетной отчетности и сводной бухгалтерской отчетности государственных бюджетных и автономных учреждений главными администраторами средств федерального бюджета за 2015 год» (далее – письмо Минфина РФ № 02-07-07/77754).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Ненадлежащее исполнения бюджетных полномочий главного распорядителя бюджетных средств в части осуществления внутреннего финансового контроля.</w:t>
      </w:r>
    </w:p>
    <w:p w:rsidR="006D471E" w:rsidRPr="00FD4BFF" w:rsidRDefault="006D471E" w:rsidP="00FD4BFF">
      <w:pPr>
        <w:pStyle w:val="a3"/>
        <w:ind w:firstLine="567"/>
        <w:jc w:val="both"/>
        <w:rPr>
          <w:rFonts w:ascii="Times New Roman" w:hAnsi="Times New Roman" w:cs="Times New Roman"/>
        </w:rPr>
      </w:pPr>
    </w:p>
    <w:p w:rsidR="00FD4BFF" w:rsidRPr="00FD4BFF" w:rsidRDefault="00FD4BFF" w:rsidP="00FD4BFF">
      <w:pPr>
        <w:spacing w:line="240" w:lineRule="auto"/>
        <w:rPr>
          <w:rFonts w:ascii="Times New Roman" w:hAnsi="Times New Roman" w:cs="Times New Roman"/>
          <w:b/>
        </w:rPr>
      </w:pPr>
      <w:r w:rsidRPr="00FD4BFF">
        <w:rPr>
          <w:rFonts w:ascii="Times New Roman" w:hAnsi="Times New Roman" w:cs="Times New Roman"/>
          <w:b/>
        </w:rPr>
        <w:br w:type="page"/>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lastRenderedPageBreak/>
        <w:t>Экспертно-аналитические мероприятия</w:t>
      </w:r>
      <w:r w:rsidR="000D1F9A" w:rsidRPr="00FD4BFF">
        <w:rPr>
          <w:rFonts w:ascii="Times New Roman" w:hAnsi="Times New Roman" w:cs="Times New Roman"/>
          <w:b/>
        </w:rPr>
        <w:t>:</w:t>
      </w:r>
    </w:p>
    <w:p w:rsidR="00FD4BFF" w:rsidRPr="00FD4BFF" w:rsidRDefault="00FD4BFF"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1. Экспертиза проекта решения Петрозаводского городского Совета «О внесении изменений в Положение о бюджетном процессе в Петрозаводском городском округе»</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22</w:t>
      </w:r>
      <w:r w:rsidRPr="00FD4BFF">
        <w:rPr>
          <w:rFonts w:ascii="Times New Roman" w:hAnsi="Times New Roman" w:cs="Times New Roman"/>
        </w:rPr>
        <w:t xml:space="preserve"> по </w:t>
      </w:r>
      <w:r w:rsidR="006D471E" w:rsidRPr="00FD4BFF">
        <w:rPr>
          <w:rFonts w:ascii="Times New Roman" w:hAnsi="Times New Roman" w:cs="Times New Roman"/>
        </w:rPr>
        <w:t>25 января 2016 года</w:t>
      </w:r>
      <w:r w:rsidRPr="00FD4BFF">
        <w:rPr>
          <w:rFonts w:ascii="Times New Roman" w:hAnsi="Times New Roman" w:cs="Times New Roman"/>
        </w:rPr>
        <w:t>.</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Вносимые изменения и дополнения не противоречат Бюджетному Кодексу Российской Федерации. Замечания по представленному проекту решения отсутствуют.</w:t>
      </w:r>
    </w:p>
    <w:p w:rsidR="00190BE7" w:rsidRDefault="00190BE7"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2. Анализ реестра расходных обязательств Петрозаводского городского округа на 2015 год и плановый период 2016 и 2017 годов</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18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16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выявлены следующие нарушения и замечания: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-понятие «реестр расходных обязательств Петрозаводского городского округа», установленное указанным Порядком не соответствует понятию «реестр расходных обязательств», установленному статьей 87 Бюджетного кодекса Российской Федерации. При формировании реестра расходных обязательств Петрозаводского городского округа нарушается основополагающий принцип формирования реестров расходных обязательств;</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нарушение пункта 2.13. Порядка имеются случаи указания в качестве оснований возникновения расходных обязательств Гражданского кодекса Российской Федерации, Устава Петрозаводского городского округа, Решения Петрозаводского городского Совета «О бюджете Петрозаводского городского округа на очередной финансовый год и плановый период»;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нарушения в части заполнения граф реестра, в которых указаны наименования и реквизиты нормативных правовых актов и даты их вступления в силу;</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уточненный реестр расходных обязательств Петрозаводского городского округа на 2015 год сформирован и утвержден с нарушением срока;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случаи несоблюдения Порядка ведения реестра расходных обязательств Петрозаводского городского округа структурными подразделениями Администрации Петрозаводского городского округа;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комитетом финансов некорректно ведется справочник нормативных правовых документов в программном комплексе «Смарт-Бюджет»;</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нормативные правовые акты, обуславливающие правовые основания для расходных обязательств Петрозаводского городского округа отражены не в полном объеме;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уточненном Реестре отражены не все расходные обязательства, связанные с решением вопросов местного значения, установленные статьей 16 Федерального закона № 131-ФЗ, статьей 14 Устава Петрозаводского городского округа.</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3. Финансово-экономическая экспертиза </w:t>
      </w:r>
      <w:r w:rsidRPr="00FD4BFF">
        <w:rPr>
          <w:rFonts w:ascii="Times New Roman" w:hAnsi="Times New Roman" w:cs="Times New Roman"/>
          <w:bCs/>
        </w:rPr>
        <w:t>проекта решения Петрозаводского городского Совета «О внесении изменений в Решение Петрозаводского городского Совета «О бюджете Петрозаводского городского округа на 2016 год»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15-19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eastAsia="Times New Roman" w:hAnsi="Times New Roman" w:cs="Times New Roman"/>
          <w:bCs/>
          <w:lang w:eastAsia="ru-RU"/>
        </w:rPr>
      </w:pPr>
      <w:r w:rsidRPr="00FD4BFF">
        <w:rPr>
          <w:rFonts w:ascii="Times New Roman" w:eastAsia="Times New Roman" w:hAnsi="Times New Roman" w:cs="Times New Roman"/>
          <w:lang w:eastAsia="ru-RU"/>
        </w:rPr>
        <w:t>В представленном проекте решения соблюдены ограничения, установленные статьями 92.1, 107 Бюджетного кодекса по объему муниципального долга, предельному объему заимствований и п</w:t>
      </w:r>
      <w:r w:rsidRPr="00FD4BFF">
        <w:rPr>
          <w:rFonts w:ascii="Times New Roman" w:eastAsia="Times New Roman" w:hAnsi="Times New Roman" w:cs="Times New Roman"/>
          <w:bCs/>
          <w:lang w:eastAsia="ru-RU"/>
        </w:rPr>
        <w:t>ринцип сбалансированности бюджета, установленный статьей 33 Бюджетного кодекса.</w:t>
      </w:r>
    </w:p>
    <w:p w:rsidR="000D1F9A" w:rsidRPr="00FD4BFF" w:rsidRDefault="000D1F9A" w:rsidP="00FD4BFF">
      <w:pPr>
        <w:pStyle w:val="a3"/>
        <w:ind w:firstLine="567"/>
        <w:jc w:val="both"/>
        <w:rPr>
          <w:rFonts w:ascii="Times New Roman" w:hAnsi="Times New Roman" w:cs="Times New Roman"/>
        </w:rPr>
      </w:pPr>
      <w:r w:rsidRPr="00FD4BFF">
        <w:rPr>
          <w:rFonts w:ascii="Times New Roman" w:eastAsia="Times New Roman" w:hAnsi="Times New Roman" w:cs="Times New Roman"/>
          <w:bCs/>
          <w:lang w:eastAsia="ru-RU"/>
        </w:rPr>
        <w:t xml:space="preserve">4. </w:t>
      </w:r>
      <w:r w:rsidRPr="00FD4BFF">
        <w:rPr>
          <w:rFonts w:ascii="Times New Roman" w:hAnsi="Times New Roman" w:cs="Times New Roman"/>
        </w:rPr>
        <w:t xml:space="preserve">«Анализ и оценка расходов средств бюджета Петрозаводского городского округа на исполнение судебных актов за 2014 и 2015 года» </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13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11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результате мероприятия выявлены следующие нарушения и замечания: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соответствии с пунктом 2 Порядка бюджетных, автономных учреждений управлением муниципального казначейства комитета финансов Администрации ведется в электронном виде Журнал учета и регистрации исполнительных документов. Проверке данный журнал представлен не был, что позволяет сделать вывод об его отсутствии.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По другим видам требований исполнительных документов расходы составили в 2014 году 5 182 188,08 рублей, в 2015 – 30 353 930,67 рублей. Учитывая увеличение расходов на исполнение по другим видам требований в 2015 году по сравнению с 2014 годом в 6 раз, необходимо срочно </w:t>
      </w:r>
      <w:r w:rsidRPr="00FD4BFF">
        <w:rPr>
          <w:rFonts w:ascii="Times New Roman" w:hAnsi="Times New Roman" w:cs="Times New Roman"/>
        </w:rPr>
        <w:lastRenderedPageBreak/>
        <w:t>разобраться в причинах роста взыскания бюджетных средств и принять меры, направленные на их предотвращение.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Представитель Администрации, являясь ответчиком по делу, не всегда присутствовал на судебных заседаниях, при этом в решениях суда отмечается об извещении ответчика о дате, времени и месте рассмотрения дела.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письменных отзывах Администрация с иском не соглашалась и обосновывала свое несогласие, однако зачастую без обеспечения явки представителя Администрации на судебное заседание и без последующего обжалования решений судов первой инстанции.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Администрации необходимо принять меры к обеспечению явки представителя Администрации в заседаниях судебных органов, обжалование решений судов первой инстанции при наличии несогласия с исками о взыскании бюджетных средств.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Требования статьи 242.2 Бюджетного кодекса, пункта 2.10 постановления Администрации Петрозаводского городского округа от 12.12.2014 № 6102 «Об утверждении Порядка организации работы по исполнению и хранению судебных актов, предусматривающих обращение взыскания на средства бюджета Петрозаводского городского округа» в 2015 году Администрацией являются не исполненными.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ходе </w:t>
      </w:r>
      <w:bookmarkStart w:id="0" w:name="_GoBack"/>
      <w:bookmarkEnd w:id="0"/>
      <w:r w:rsidRPr="00FD4BFF">
        <w:rPr>
          <w:rFonts w:ascii="Times New Roman" w:hAnsi="Times New Roman" w:cs="Times New Roman"/>
        </w:rPr>
        <w:t>мероприятия при проведении проверки организации исполнения судебных актов по искам к Администрации о возмещении вреда, причиненного гражданину или юридическому лицу незаконными действиями (бездействием) органов местного самоуправления Петрозаводского городского округа либо должностных лиц этих органов, осуществляемой бюджетным отделом, нарушений не выявлено.</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Проверка организации исполнения в 2015 году судебных актов по иным искам к Администрации о взыскании денежных средств за счет средств бюджета Петрозаводского городского округа, по денежным обязательствам муниципальных казенных учреждений Петрозаводского городского округа, осуществляемой отделом предварительного контроля, установила следующее.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Исполнительные документы, зарегистрированные в Администрации в период с 8 декабря 2014 года по 25 декабря 2014 года в количестве 10 штук на сумму 644,8 тыс. рублей и фактически исполненные в соответствии с платежными поручениями в марте 2015 года, отражены в Журнале учета и регистрации исполнительных листов за 2014 год.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Данное нарушение устранено в ходе проверки.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2015 году допущено нарушение срока исполнения исполнительного листа ФС 000259102, выданного 05.05.2015, на 1 календарный день. В отношении учреждения – должника МКУ «Ритуал» управлением муниципального казначейства приняты меры, установленные Порядком, - приостановление осуществления операций по расходованию средств на лицевых счетах с уведомлением учреждения – должника и взыскателя (уведомление Администрации Петрозаводского городского округа о приостановлении операций по расходованию средств от 17.112015 № 4.2.3-08-176) в связи с неисполнением требований исполнительного листа.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Однако в соответствии с п. 4 ст. 123.22 Гражданского кодекса Российской Федерации Администрация, как собственник имущества казенного учреждения, несет субсидиарную ответственность по обязательствам данного учреждения и не должна допускать данного нарушения.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Имеет место случай расхождения суммы, указанной в заявлении взыскателя, фактически исполненной в соответствии с исполнительными документами (в заявлении Михайлова В.В., представителя по доверенности ТСЖ "Центральное", указаны суммы, несоответствующие, указанным в исполнительном листе ФС 000258777, выданном 14.04.2015: вместо 101 876,9 рублей и 4 056,3 рублей указаны - 104 876,9 рублей и 4 056,3 рублей).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нарушение утвержденной Порядком формы заявления взыскателя (приложение № 1) приняты и исполнены в 2015 году заявления о принятии исполнительных листов без указания сумм денежных средств от ИФНС России по г. Петрозаводску в количестве 6 заявлений.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Для исполнения судебных актов взыскателем в комитет финансов предоставляются: оригинал исполнительного документа, копия судебного акта, заявление взыскателя. Однако, проверке вместо оригиналов представлены копии следующих исполнительных документов: ВС 059270123 выдан 01.12.2014, ВС 059270218 выдан 04.12.2014, ВС 059270266 выдан 04.12.2014, АС 007218324 выдан 27.11.2014, АС 007218475 выдан 01.12.2014, ФС 006354342 выдан 14.07.2015, ФС 000256746 выдан 14.10.2015, ФС 008372199 выдан 29.09.2015. В столбце Журнала учета и регистрации исполнительных листов за 2015 год «наименование должника» по перечисленным </w:t>
      </w:r>
      <w:r w:rsidRPr="00FD4BFF">
        <w:rPr>
          <w:rFonts w:ascii="Times New Roman" w:hAnsi="Times New Roman" w:cs="Times New Roman"/>
        </w:rPr>
        <w:lastRenderedPageBreak/>
        <w:t xml:space="preserve">исполнительным листам указан должник - Администрация или структурные подразделения Администрации. При этом, в соответствии с п. 5.1 Порядка оригиналы данных исполнительных листов подлежат хранению и учету в отделе предварительного контроля в течение пяти лет.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 данному факту отделом предварительного контроля даны пояснения и представлены письма о направлении оригиналов исполнительных листов, в соответствии с пунктом 10 статьи 242.5 Бюджетного кодекса, в Арбитражный суд Республики Карелия. Однако данная норма в соответствии с Порядком применяется в отношении муниципальных казенных учреждений.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Отсутствуют копии судебных актов, на основании которых выданы исполнительные документы в количестве 60 штук, что составляет 74 процента от общего числа исполненных документов;</w:t>
      </w: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Отделом предварительного контроля даны пояснения о наличии сканированных решений судебных актов в программном комплексе, однако статьей 242.1 Бюджетного кодекса и пунктом 5.1 Порядка это не предусмотрено. В ходе проверки дополнительно сообщено о фактическом приложении к исполнительным листам копий судебных актов.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Сумма фактически исполненных исполнительных документов, в соответствии с Журналом учета и регистрации исполнительных документов за 2015 год, составила 27 020 859,31 рублей, что не соответствует показателю «Исполнено денежных обязательств» Сведений об исполнении судебных решений по денежным обязательствам бюджета Петрозаводского городского округа за 2015 год без учета Сведений по комитету финансов (форма по ОКУД 0503296). Отклонение составляет 5 248 218,01 рублей.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представленной пояснительной записке за подписью заместителя начальника управления муниципального казначейства данное отклонение образовалось: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Журнал учета и регистрации исполнительных документов за 2015 год расходов в сумме 379 345,69 рублей, не отраженных в отчете за 2015 год, так как фактически взысканная решением судебного акта задолженность за электрическую энергию перечислена 19.12.2014, а подтверждающая документация комитетом экономики и управления муниципальным имуществом в комитет финансов представлена 27.01.2015. Таким образом, некорректное отражение в Журнале учета и регистрации исполнительных документов за 2015 информации по расходам за год объясняется несвоевременным доведением информации об уплате задолженности одного структурного подразделения Администрации до другого (и составило более месяца);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отсутствием в Журнале учета денежных средств в сумме 5 626 472,38 рублей, так как в соответствии с инкассовым поручением указанная сумма была списана со счета Администрации. При этом, бюджетным отделом при учете и исполнении судебных актов списанные средства по инкассовым поручениям отражаются в Журналах, копии документов, являющихся основанием, имеются в деле;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Сведения об исполнении судебных решений по денежным обязательствам бюджета (форма по ОКУД 0503296) за 2015 год расходов в сумме 1 091,22 рублей, которые отражены в журнале учета и регистрации исполнительных документов бюджетных и автономных учреждений. Однако данный журнал проверке представлен не был, что позволяет сделать вывод об его отсутствии.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Таким образом, Администрацией допущены искажения учетных данных на сумму 5 626 472,38 рублей.</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Н</w:t>
      </w:r>
      <w:r w:rsidR="000D1F9A" w:rsidRPr="00FD4BFF">
        <w:rPr>
          <w:rFonts w:ascii="Times New Roman" w:hAnsi="Times New Roman" w:cs="Times New Roman"/>
        </w:rPr>
        <w:t xml:space="preserve">омера исполнительных листов в Журнале регистрации исполнительных листов бюджетном отделом проставляются по номеру дела, в соответствии с которым он выдан, а в Журнале учета и регистрации исполнительных листов, заполняемым отделом предварительного контроля, по серийному номеру.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целях соблюдения принципа единства бюджетной системы Российской Федерации, в том числе единства порядка исполнения судебных актов по обращению взыскания на средства бюджетов бюджетной системы Российской Федерации, установленного статьей 29 Бюджетного кодекса, достоверности расходов за 2015 год на исполнение судебных решений по исполнительным документам согласно Сведений об исполнении судебных решений по денежным обязательствам бюджета по исполнительным листам (форма по ОКУД 0503296), Журналам регистрации исполнительных документов за 2015 год, необходимо внести соответствующие корректировки в Журнал учета и регистрации исполнительных документов за 2015 год.</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5. Финансово-экономическая экспертиза проекта постановления Администрации Петрозаводского городского округа «О внесении изменений в постановление Администрации </w:t>
      </w:r>
      <w:r w:rsidRPr="00FD4BFF">
        <w:rPr>
          <w:rFonts w:ascii="Times New Roman" w:hAnsi="Times New Roman" w:cs="Times New Roman"/>
        </w:rPr>
        <w:lastRenderedPageBreak/>
        <w:t>Петрозаводского городского округа от 30.12.2015 № 6603» (МП «Управление муниципальным имуществом Петрозаводского городского округа»)</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28 марта</w:t>
      </w:r>
      <w:r w:rsidRPr="00FD4BFF">
        <w:rPr>
          <w:rFonts w:ascii="Times New Roman" w:hAnsi="Times New Roman" w:cs="Times New Roman"/>
        </w:rPr>
        <w:t xml:space="preserve"> по</w:t>
      </w:r>
      <w:r w:rsidR="000D1F9A" w:rsidRPr="00FD4BFF">
        <w:rPr>
          <w:rFonts w:ascii="Times New Roman" w:hAnsi="Times New Roman" w:cs="Times New Roman"/>
        </w:rPr>
        <w:t xml:space="preserve"> 1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пунктах 1.5, 1.7 текста проекта постановления неверно отражена доля объектов землеустройства, в отношении которых выполнены землеустроительные работы, от общего количества объектов землеустройства.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пункте 1.9 текста проекта постановления не учтено изменение финансового обеспечения на расходы на организацию сбора, учета, перерасчета, обработки, перечисления платежей граждан за пользование муниципальными жилыми помещениями (платы за наем).</w:t>
      </w:r>
    </w:p>
    <w:p w:rsidR="000D1F9A" w:rsidRPr="00FD4BFF" w:rsidRDefault="000D1F9A" w:rsidP="00FD4BFF">
      <w:pPr>
        <w:pStyle w:val="a3"/>
        <w:ind w:firstLine="567"/>
        <w:jc w:val="both"/>
        <w:rPr>
          <w:rFonts w:ascii="Times New Roman" w:eastAsia="Times New Roman" w:hAnsi="Times New Roman" w:cs="Times New Roman"/>
          <w:lang w:eastAsia="ru-RU"/>
        </w:rPr>
      </w:pPr>
      <w:r w:rsidRPr="00FD4BFF">
        <w:rPr>
          <w:rFonts w:ascii="Times New Roman" w:hAnsi="Times New Roman" w:cs="Times New Roman"/>
        </w:rPr>
        <w:t>По ряду показателей установлено несоответствие индикаторов программы их финансовому обеспечению. Расчетов и обоснований вносимых изменений не представлено.</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6.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физической культуры и спорта на территории Петрозаводского городского округа на 2013-2017 годы»</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к проекту постановления указаны причины вносимых изменений. Однако расчетов, обосновывающих изменения объема финансирования программы в 2013, 2015, 2016 годах, не приложено.</w:t>
      </w:r>
      <w:r w:rsidRPr="00FD4BFF">
        <w:rPr>
          <w:rFonts w:ascii="Times New Roman" w:eastAsia="Times New Roman" w:hAnsi="Times New Roman" w:cs="Times New Roman"/>
          <w:lang w:eastAsia="ar-SA"/>
        </w:rPr>
        <w:t xml:space="preserve"> М</w:t>
      </w:r>
      <w:r w:rsidRPr="00FD4BFF">
        <w:rPr>
          <w:rFonts w:ascii="Times New Roman" w:hAnsi="Times New Roman" w:cs="Times New Roman"/>
        </w:rPr>
        <w:t>атериалы по обоснованию необходимых финансовых ресурсов на проведение мероприятий программы в Контрольно-счетную палату не представлены, проведение финансово-экономической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7.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исполнителя программы изложены причины вносимых изменений, из них увеличение бюджетных средств в сумме 300,0 тыс. рублей Расчеты, обосновывающие увеличение объема финансирования программы в 2016 году не приложены.</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На основании изложенного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0D1F9A" w:rsidRPr="00FD4BFF" w:rsidRDefault="000D1F9A" w:rsidP="00FD4BFF">
      <w:pPr>
        <w:pStyle w:val="a3"/>
        <w:ind w:firstLine="567"/>
        <w:jc w:val="both"/>
        <w:rPr>
          <w:rFonts w:ascii="Times New Roman" w:hAnsi="Times New Roman" w:cs="Times New Roman"/>
        </w:rPr>
      </w:pP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8. Финансово-экономическая экспертиза проекта постановления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01</w:t>
      </w:r>
      <w:r w:rsidRPr="00FD4BFF">
        <w:rPr>
          <w:rFonts w:ascii="Times New Roman" w:hAnsi="Times New Roman" w:cs="Times New Roman"/>
        </w:rPr>
        <w:t xml:space="preserve"> по </w:t>
      </w:r>
      <w:r w:rsidR="000D1F9A" w:rsidRPr="00FD4BFF">
        <w:rPr>
          <w:rFonts w:ascii="Times New Roman" w:hAnsi="Times New Roman" w:cs="Times New Roman"/>
        </w:rPr>
        <w:t>07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В пояснительной записке исполнителя программы изложены причины вносимых изменений, из них увеличение бюджетных средств в сумме 300,0 тыс. рублей для подготовки и организации XV Международного зимнего фестиваля «Гиперборея-2016».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 учетом вновь поступивших документов потребность в увеличении денежных средств обоснована. Представленный проект постановления может быть рассмотрен в данной редакции.</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9.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«Повышение реализации молодежной политики на территории Петрозаводского городского округа» </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07 по 13 апреля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проекту постановления, объем финансового обеспечения муниципальной программы увеличен на 1570,2 тыс. рублей. Однако расчеты, обосновывающие увеличение объема </w:t>
      </w:r>
      <w:r w:rsidRPr="00FD4BFF">
        <w:rPr>
          <w:rFonts w:ascii="Times New Roman" w:hAnsi="Times New Roman" w:cs="Times New Roman"/>
        </w:rPr>
        <w:lastRenderedPageBreak/>
        <w:t>финансирования программы в 2016 году, не приложены.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10. Экспертно-аналитическое мероприятие «Анализ освоения средств субсидии, выделенной на реализацию мероприятий по модернизации региональной системы дошкольного образования Республики Карелия по объектам: муниципальное бюджетное дошкольное образовательное учреждение Петрозаводского городского округа «Детский сад № 42» и муниципальное бюджетное дошкольное образовательное учреждение Петрозаводского городского округа «Детский сад № 72» (переходящее мероприятие)</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с</w:t>
      </w:r>
      <w:r w:rsidRPr="00FD4BFF">
        <w:rPr>
          <w:rFonts w:ascii="Times New Roman" w:hAnsi="Times New Roman" w:cs="Times New Roman"/>
        </w:rPr>
        <w:t xml:space="preserve"> 11.01 по 15.02.2016</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сделаны следующие выводы, выявлены следующие нарушения и замечания: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Предоставленные в бюджет Петрозаводского городского округа средства субсидии из федерального бюджета в 2014 году Администрацией Петрозаводского городского округа не освоены в сумме 5 646,0 тыс. рублей, и в 2015 году возвращены Министерством образования Республики Карелия в соответствии с Бюджетным Кодексом Российской Федерации в федеральный бюджет.</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статьи 34 Бюджетного кодекса Российской Федерации, пункта 2.3.2 Соглашения от 06.10.2014 № 7523/11/01-18/</w:t>
      </w:r>
      <w:proofErr w:type="gramStart"/>
      <w:r w:rsidRPr="00FD4BFF">
        <w:rPr>
          <w:rFonts w:ascii="Times New Roman" w:hAnsi="Times New Roman" w:cs="Times New Roman"/>
        </w:rPr>
        <w:t>МО-и</w:t>
      </w:r>
      <w:proofErr w:type="gramEnd"/>
      <w:r w:rsidRPr="00FD4BFF">
        <w:rPr>
          <w:rFonts w:ascii="Times New Roman" w:hAnsi="Times New Roman" w:cs="Times New Roman"/>
        </w:rPr>
        <w:t>, пункта 1.7 Соглашения от 06.10.2014 № 7523/11/01-18/МО-и Администрацией Петрозаводского городского округа неэффективно использованы средства субсидии из федерального бюджета.</w:t>
      </w:r>
    </w:p>
    <w:p w:rsidR="00FD4BFF" w:rsidRPr="00FD4BFF" w:rsidRDefault="00FD4BFF" w:rsidP="00FD4BFF">
      <w:pPr>
        <w:pStyle w:val="a3"/>
        <w:ind w:firstLine="567"/>
        <w:jc w:val="both"/>
        <w:rPr>
          <w:rFonts w:ascii="Times New Roman" w:hAnsi="Times New Roman" w:cs="Times New Roman"/>
          <w:color w:val="383838"/>
          <w:shd w:val="clear" w:color="auto" w:fill="FFFFFF"/>
        </w:rPr>
      </w:pPr>
      <w:r w:rsidRPr="00FD4BFF">
        <w:rPr>
          <w:rFonts w:ascii="Times New Roman" w:hAnsi="Times New Roman" w:cs="Times New Roman"/>
        </w:rPr>
        <w:t xml:space="preserve">В нарушение требований статьи 37 Закона № 44-ФЗ Администрацией не применены антидемпинговые меры при заключении контракта </w:t>
      </w:r>
      <w:r w:rsidRPr="00FD4BFF">
        <w:rPr>
          <w:rFonts w:ascii="Times New Roman" w:hAnsi="Times New Roman" w:cs="Times New Roman"/>
          <w:shd w:val="clear" w:color="auto" w:fill="FFFFFF"/>
        </w:rPr>
        <w:t xml:space="preserve">№ </w:t>
      </w:r>
      <w:r w:rsidRPr="00FD4BFF">
        <w:rPr>
          <w:rFonts w:ascii="Times New Roman" w:hAnsi="Times New Roman" w:cs="Times New Roman"/>
          <w:color w:val="383838"/>
          <w:shd w:val="clear" w:color="auto" w:fill="FFFFFF"/>
        </w:rPr>
        <w:t xml:space="preserve">0106300010514000283-0142294-05 </w:t>
      </w:r>
      <w:r w:rsidRPr="00FD4BFF">
        <w:rPr>
          <w:rFonts w:ascii="Times New Roman" w:hAnsi="Times New Roman" w:cs="Times New Roman"/>
          <w:color w:val="000000"/>
        </w:rPr>
        <w:t>«</w:t>
      </w:r>
      <w:r w:rsidRPr="00FD4BFF">
        <w:rPr>
          <w:rFonts w:ascii="Times New Roman" w:hAnsi="Times New Roman" w:cs="Times New Roman"/>
        </w:rPr>
        <w:t>Н</w:t>
      </w:r>
      <w:r w:rsidRPr="00FD4BFF">
        <w:rPr>
          <w:rFonts w:ascii="Times New Roman" w:hAnsi="Times New Roman" w:cs="Times New Roman"/>
          <w:shd w:val="clear" w:color="auto" w:fill="FFFFFF"/>
        </w:rPr>
        <w:t>а выполнение работ по капитальному ремонту здания с благоустройством территории по адресу: Республика Карелия, г. Петрозаводск, ул.</w:t>
      </w:r>
      <w:r w:rsidRPr="00FD4BFF">
        <w:rPr>
          <w:rStyle w:val="apple-converted-space"/>
          <w:shd w:val="clear" w:color="auto" w:fill="FFFFFF"/>
        </w:rPr>
        <w:t> </w:t>
      </w:r>
      <w:r w:rsidRPr="00FD4BFF">
        <w:rPr>
          <w:rStyle w:val="spellchecker-word-highlight"/>
          <w:bdr w:val="none" w:sz="0" w:space="0" w:color="auto" w:frame="1"/>
          <w:shd w:val="clear" w:color="auto" w:fill="FFFFFF"/>
        </w:rPr>
        <w:t>Петрова</w:t>
      </w:r>
      <w:r w:rsidRPr="00FD4BFF">
        <w:rPr>
          <w:rFonts w:ascii="Times New Roman" w:hAnsi="Times New Roman" w:cs="Times New Roman"/>
          <w:shd w:val="clear" w:color="auto" w:fill="FFFFFF"/>
        </w:rPr>
        <w:t>,</w:t>
      </w:r>
      <w:r w:rsidRPr="00FD4BFF">
        <w:rPr>
          <w:rStyle w:val="apple-converted-space"/>
          <w:shd w:val="clear" w:color="auto" w:fill="FFFFFF"/>
        </w:rPr>
        <w:t> </w:t>
      </w:r>
      <w:r w:rsidRPr="00FD4BFF">
        <w:rPr>
          <w:rStyle w:val="spellchecker-word-highlight"/>
          <w:bdr w:val="none" w:sz="0" w:space="0" w:color="auto" w:frame="1"/>
          <w:shd w:val="clear" w:color="auto" w:fill="FFFFFF"/>
        </w:rPr>
        <w:t>7б</w:t>
      </w:r>
      <w:r w:rsidRPr="00FD4BFF">
        <w:rPr>
          <w:rStyle w:val="apple-converted-space"/>
          <w:shd w:val="clear" w:color="auto" w:fill="FFFFFF"/>
        </w:rPr>
        <w:t> </w:t>
      </w:r>
      <w:r w:rsidRPr="00FD4BFF">
        <w:rPr>
          <w:rFonts w:ascii="Times New Roman" w:hAnsi="Times New Roman" w:cs="Times New Roman"/>
          <w:shd w:val="clear" w:color="auto" w:fill="FFFFFF"/>
        </w:rPr>
        <w:t>(1 этап)</w:t>
      </w:r>
      <w:r w:rsidRPr="00FD4BFF">
        <w:rPr>
          <w:rFonts w:ascii="Times New Roman" w:hAnsi="Times New Roman" w:cs="Times New Roman"/>
          <w:color w:val="383838"/>
          <w:shd w:val="clear" w:color="auto" w:fill="FFFFFF"/>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383838"/>
          <w:shd w:val="clear" w:color="auto" w:fill="FFFFFF"/>
        </w:rPr>
        <w:t xml:space="preserve">Администрацией </w:t>
      </w:r>
      <w:r w:rsidRPr="00FD4BFF">
        <w:rPr>
          <w:rFonts w:ascii="Times New Roman" w:hAnsi="Times New Roman" w:cs="Times New Roman"/>
        </w:rPr>
        <w:t>осуществлялись з</w:t>
      </w:r>
      <w:r w:rsidRPr="00FD4BFF">
        <w:rPr>
          <w:rFonts w:ascii="Times New Roman" w:hAnsi="Times New Roman" w:cs="Times New Roman"/>
          <w:color w:val="383838"/>
          <w:shd w:val="clear" w:color="auto" w:fill="FFFFFF"/>
        </w:rPr>
        <w:t>акупки</w:t>
      </w:r>
      <w:r w:rsidRPr="00FD4BFF">
        <w:rPr>
          <w:rFonts w:ascii="Times New Roman" w:hAnsi="Times New Roman" w:cs="Times New Roman"/>
        </w:rPr>
        <w:t xml:space="preserve"> в соответствии планом-графиком, но с нарушением требований действующего законодательства: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внесения изменений в цену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 предусматривающего внесении изменений в план-график при изменении начальной максимальной цены контракта более чем на 10% стоимости планируемых к приобретению товаров, работ, услуг.</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указания в плане-графике неверного срока исполнения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бюджетными учреждениями допущены нарушения требований законодательства о контрактной системе в сфере закупок, в т.ч.:</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в части размещения на официальном сайте информации о внесении изменений в контракты, их исполнении и расторжении.</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нарушения </w:t>
      </w:r>
      <w:r w:rsidRPr="00FD4BFF">
        <w:rPr>
          <w:rFonts w:ascii="Times New Roman" w:hAnsi="Times New Roman" w:cs="Times New Roman"/>
          <w:shd w:val="clear" w:color="auto" w:fill="FFFFFF"/>
        </w:rPr>
        <w:t xml:space="preserve">части 3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w:t>
      </w:r>
      <w:r w:rsidRPr="00FD4BFF">
        <w:rPr>
          <w:rFonts w:ascii="Times New Roman" w:hAnsi="Times New Roman" w:cs="Times New Roman"/>
        </w:rPr>
        <w:t xml:space="preserve">N 1093 от 28 ноября </w:t>
      </w:r>
      <w:smartTag w:uri="urn:schemas-microsoft-com:office:smarttags" w:element="metricconverter">
        <w:smartTagPr>
          <w:attr w:name="ProductID" w:val="2013 г"/>
        </w:smartTagPr>
        <w:r w:rsidRPr="00FD4BFF">
          <w:rPr>
            <w:rFonts w:ascii="Times New Roman" w:hAnsi="Times New Roman" w:cs="Times New Roman"/>
          </w:rPr>
          <w:t>2013 г</w:t>
        </w:r>
      </w:smartTag>
      <w:r w:rsidRPr="00FD4BFF">
        <w:rPr>
          <w:rFonts w:ascii="Times New Roman" w:hAnsi="Times New Roman" w:cs="Times New Roman"/>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нарушение части 3, части 10 статьи 94 Закона № 44-ФЗ Администрацией, бюджетными учреждениями не проводилась экспертиза результатов исполнения контракта и не размещена в составе отчета.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28.07.2014 заключен контракт с ООО «КВ-Проект» несмотря на решение об аннулировании аукциона, резолютивная часть которого была озвучена 24.07.2014 (в сведениях о закупке на официальном сайте зафиксирована информация о подписания контракта № 2014.28456 от 28.07.2015, поступившая на официальный сайт с электронной площадки АГЗ РТ 28.07.2014).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специализированной организацией допущены нарушения действующего законодательства при проведении аукционов на выполнение работ по подготовке проектно-сметной документации по объектам, что привело к аннулированию аукционов, несогласованию заключения контрактов с единственным подрядчиком при проведении повторных аукционов, затягиванию времени и в конечном итоге, несвоевременной подготовке проектно-сметной </w:t>
      </w:r>
      <w:r w:rsidRPr="00FD4BFF">
        <w:rPr>
          <w:rFonts w:ascii="Times New Roman" w:hAnsi="Times New Roman" w:cs="Times New Roman"/>
        </w:rPr>
        <w:lastRenderedPageBreak/>
        <w:t>документации, дробление ее на этапы при проведении аукционов и не освоению средств субсидии из федерального бюджета.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Последствием несвоевременной оплаты заказчиками контрактов явились поданные в Арбитражный суд Республики Карелия иски подрядчиков о взыскании задолженностей по исполненным контрактам, что привело к дополнительным неэффективным расходам средств бюджета на оплату неустоек, судебных расходов, компенсацию подрядчикам расходов по привлечению юридических компаний в сумме 107 511,8 рублей.</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Бюджетными учреждениями не приняты своевременно меры к досудебному решению вопросов, связанных с исками подрядчиков, не приняты надлежащие меры к снижению сумм неустоек и судебных расходов.</w:t>
      </w:r>
    </w:p>
    <w:p w:rsidR="00FD4BFF" w:rsidRPr="00FD4BFF" w:rsidRDefault="00FD4BFF" w:rsidP="00FD4BFF">
      <w:pPr>
        <w:pStyle w:val="a3"/>
        <w:ind w:firstLine="567"/>
        <w:jc w:val="both"/>
        <w:rPr>
          <w:rFonts w:ascii="Times New Roman" w:hAnsi="Times New Roman" w:cs="Times New Roman"/>
          <w:color w:val="000000"/>
        </w:rPr>
      </w:pPr>
      <w:r w:rsidRPr="00FD4BFF">
        <w:rPr>
          <w:rFonts w:ascii="Times New Roman" w:hAnsi="Times New Roman" w:cs="Times New Roman"/>
          <w:color w:val="000000"/>
        </w:rPr>
        <w:t>Учреждениями основной объем закупок по оснащению объектов оборудованием, мебелью осуществлен неэффективно, у одних и тех же поставщиков, с искусственным дроблением закупок.</w:t>
      </w:r>
    </w:p>
    <w:p w:rsidR="00FD4BFF" w:rsidRPr="00FD4BFF" w:rsidRDefault="00FD4BFF" w:rsidP="00FD4BFF">
      <w:pPr>
        <w:pStyle w:val="a3"/>
        <w:ind w:firstLine="567"/>
        <w:jc w:val="both"/>
        <w:rPr>
          <w:rFonts w:ascii="Times New Roman" w:hAnsi="Times New Roman" w:cs="Times New Roman"/>
          <w:color w:val="000000"/>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000000"/>
        </w:rPr>
        <w:t xml:space="preserve">11. </w:t>
      </w:r>
      <w:r w:rsidRPr="00FD4BFF">
        <w:rPr>
          <w:rFonts w:ascii="Times New Roman" w:eastAsia="Times New Roman" w:hAnsi="Times New Roman" w:cs="Times New Roman"/>
        </w:rPr>
        <w:t xml:space="preserve">Финансово-экономическая экспертиза проектов муниципальных правовых актов проекта муниципальной программы Петрозаводского городского округа </w:t>
      </w:r>
      <w:r w:rsidRPr="00FD4BFF">
        <w:rPr>
          <w:rFonts w:ascii="Times New Roman" w:hAnsi="Times New Roman" w:cs="Times New Roman"/>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(новая редакция)</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25 по 31 марта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Проект постановления, пояснительная записка и обращение в Контрольно-счетную палату подготовлены и подписаны должностными лицами управления по делам ГО и ЧС Администрации Петрозаводского городского округа, которое не является ответственным исполнителем Программы.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Расчеты, обосновывающие увеличение объема финансирования Программы в 2015 и 2016 годам, не представлены.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Нарушен Порядок разработки, реализации и оценки эффективности муниципальных программ Петрозаводского городского округа, утвержденный постановлением </w:t>
      </w:r>
      <w:r w:rsidRPr="00FD4BFF">
        <w:rPr>
          <w:rFonts w:ascii="Times New Roman" w:hAnsi="Times New Roman" w:cs="Times New Roman"/>
        </w:rPr>
        <w:t xml:space="preserve">Администрации Петрозаводского городского округа от </w:t>
      </w:r>
      <w:r w:rsidRPr="00FD4BFF">
        <w:rPr>
          <w:rFonts w:ascii="Times New Roman" w:eastAsia="Times New Roman" w:hAnsi="Times New Roman" w:cs="Times New Roman"/>
          <w:lang w:eastAsia="ar-SA"/>
        </w:rPr>
        <w:t xml:space="preserve">09.09.2013 № 4692 в части подготовки, оформления и подписания представленных документов.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указанного Порядка проектом постановления предусмотрено внесение изменений в постановление Администрации Петрозаводского городского округа от 29.12.2014 № 6610 «Об утверждении муниципальной программы Петрозаводского городского округа «Защита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в части финансового обеспечения Программы за прошедший финансовый период (2015 год).</w:t>
      </w:r>
    </w:p>
    <w:p w:rsidR="00FD4BFF" w:rsidRPr="00FD4BFF" w:rsidRDefault="00FD4BFF" w:rsidP="00FD4BFF">
      <w:pPr>
        <w:pStyle w:val="a3"/>
        <w:ind w:firstLine="567"/>
        <w:jc w:val="both"/>
        <w:rPr>
          <w:rFonts w:ascii="Times New Roman" w:hAnsi="Times New Roman" w:cs="Times New Roman"/>
        </w:rPr>
      </w:pPr>
      <w:r w:rsidRPr="00FD4BFF">
        <w:rPr>
          <w:rFonts w:ascii="Times New Roman" w:eastAsia="Times New Roman" w:hAnsi="Times New Roman" w:cs="Times New Roman"/>
          <w:lang w:eastAsia="ar-SA"/>
        </w:rPr>
        <w:t>На основании вышеизложенного, проведение финансово- экономической экспертизы представленного проекта постановления о внесении изменений в Программу не представляется возможным.</w:t>
      </w:r>
    </w:p>
    <w:p w:rsidR="00FD4BFF" w:rsidRPr="00FD4BFF" w:rsidRDefault="00FD4BFF" w:rsidP="00FD4BFF">
      <w:pPr>
        <w:pStyle w:val="a3"/>
        <w:ind w:firstLine="567"/>
        <w:jc w:val="both"/>
        <w:rPr>
          <w:rFonts w:ascii="Times New Roman" w:hAnsi="Times New Roman" w:cs="Times New Roman"/>
        </w:rPr>
      </w:pPr>
    </w:p>
    <w:sectPr w:rsidR="00FD4BFF" w:rsidRPr="00FD4BFF" w:rsidSect="006D3D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91E01"/>
    <w:multiLevelType w:val="hybridMultilevel"/>
    <w:tmpl w:val="32601DF4"/>
    <w:lvl w:ilvl="0" w:tplc="444218C8">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29C"/>
    <w:rsid w:val="000D1F9A"/>
    <w:rsid w:val="00190BE7"/>
    <w:rsid w:val="002405A0"/>
    <w:rsid w:val="003F3364"/>
    <w:rsid w:val="006D3DF7"/>
    <w:rsid w:val="006D471E"/>
    <w:rsid w:val="00974CBD"/>
    <w:rsid w:val="00996B51"/>
    <w:rsid w:val="00B37CCD"/>
    <w:rsid w:val="00FB029C"/>
    <w:rsid w:val="00FD4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471E"/>
    <w:pPr>
      <w:spacing w:after="0" w:line="240" w:lineRule="auto"/>
    </w:pPr>
  </w:style>
  <w:style w:type="table" w:styleId="a4">
    <w:name w:val="Table Grid"/>
    <w:basedOn w:val="a1"/>
    <w:uiPriority w:val="39"/>
    <w:rsid w:val="006D47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FD4BFF"/>
    <w:rPr>
      <w:rFonts w:ascii="Times New Roman" w:hAnsi="Times New Roman" w:cs="Times New Roman"/>
    </w:rPr>
  </w:style>
  <w:style w:type="paragraph" w:customStyle="1" w:styleId="msonormalcxspmiddle">
    <w:name w:val="msonormalcxspmiddle"/>
    <w:basedOn w:val="a"/>
    <w:uiPriority w:val="99"/>
    <w:rsid w:val="00FD4BF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pellchecker-word-highlight">
    <w:name w:val="spellchecker-word-highlight"/>
    <w:uiPriority w:val="99"/>
    <w:rsid w:val="00FD4BFF"/>
    <w:rPr>
      <w:rFonts w:ascii="Times New Roman" w:hAnsi="Times New Roman" w:cs="Times New Roman"/>
    </w:rPr>
  </w:style>
  <w:style w:type="paragraph" w:styleId="a5">
    <w:name w:val="Balloon Text"/>
    <w:basedOn w:val="a"/>
    <w:link w:val="a6"/>
    <w:uiPriority w:val="99"/>
    <w:semiHidden/>
    <w:unhideWhenUsed/>
    <w:rsid w:val="00FD4BF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4BF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ZAMPRED</dc:creator>
  <cp:lastModifiedBy>User</cp:lastModifiedBy>
  <cp:revision>2</cp:revision>
  <cp:lastPrinted>2016-04-22T08:05:00Z</cp:lastPrinted>
  <dcterms:created xsi:type="dcterms:W3CDTF">2016-04-23T21:53:00Z</dcterms:created>
  <dcterms:modified xsi:type="dcterms:W3CDTF">2016-04-23T21:53:00Z</dcterms:modified>
</cp:coreProperties>
</file>