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31101" w:rsidRPr="00AB1C7C" w:rsidRDefault="00631101" w:rsidP="00631101">
      <w:pPr>
        <w:spacing w:after="0" w:line="276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B1C7C">
        <w:rPr>
          <w:rFonts w:ascii="Times New Roman" w:eastAsia="Calibri" w:hAnsi="Times New Roman" w:cs="Times New Roman"/>
          <w:sz w:val="28"/>
          <w:szCs w:val="28"/>
        </w:rPr>
        <w:t>В соответствии с планом работы Контрольно-счетной палаты на 202</w:t>
      </w:r>
      <w:r>
        <w:rPr>
          <w:rFonts w:ascii="Times New Roman" w:eastAsia="Calibri" w:hAnsi="Times New Roman" w:cs="Times New Roman"/>
          <w:sz w:val="28"/>
          <w:szCs w:val="28"/>
        </w:rPr>
        <w:t>4</w:t>
      </w:r>
      <w:r w:rsidRPr="00AB1C7C">
        <w:rPr>
          <w:rFonts w:ascii="Times New Roman" w:eastAsia="Calibri" w:hAnsi="Times New Roman" w:cs="Times New Roman"/>
          <w:sz w:val="28"/>
          <w:szCs w:val="28"/>
        </w:rPr>
        <w:t xml:space="preserve"> год, </w:t>
      </w:r>
      <w:r>
        <w:rPr>
          <w:rFonts w:ascii="Times New Roman" w:eastAsia="Calibri" w:hAnsi="Times New Roman" w:cs="Times New Roman"/>
          <w:sz w:val="28"/>
          <w:szCs w:val="28"/>
        </w:rPr>
        <w:t>с</w:t>
      </w:r>
      <w:r w:rsidRPr="00AB1C7C">
        <w:rPr>
          <w:rFonts w:ascii="Times New Roman" w:eastAsia="Calibri" w:hAnsi="Times New Roman" w:cs="Times New Roman"/>
          <w:sz w:val="28"/>
          <w:szCs w:val="28"/>
        </w:rPr>
        <w:t>тандартом финансового контроля СФК 2.8 «Общие правила проведения экспертно-аналитических мероприятий»</w:t>
      </w:r>
      <w:r w:rsidR="006873E9">
        <w:rPr>
          <w:rFonts w:ascii="Times New Roman" w:eastAsia="Calibri" w:hAnsi="Times New Roman" w:cs="Times New Roman"/>
          <w:sz w:val="28"/>
          <w:szCs w:val="28"/>
        </w:rPr>
        <w:t xml:space="preserve">, </w:t>
      </w:r>
      <w:r w:rsidR="006873E9" w:rsidRPr="006873E9">
        <w:rPr>
          <w:rFonts w:ascii="Times New Roman" w:eastAsia="Calibri" w:hAnsi="Times New Roman" w:cs="Times New Roman"/>
          <w:sz w:val="28"/>
          <w:szCs w:val="28"/>
        </w:rPr>
        <w:t>утвержден</w:t>
      </w:r>
      <w:r w:rsidR="001B540F">
        <w:rPr>
          <w:rFonts w:ascii="Times New Roman" w:eastAsia="Calibri" w:hAnsi="Times New Roman" w:cs="Times New Roman"/>
          <w:sz w:val="28"/>
          <w:szCs w:val="28"/>
        </w:rPr>
        <w:t>ным</w:t>
      </w:r>
      <w:r w:rsidR="006873E9" w:rsidRPr="006873E9">
        <w:rPr>
          <w:rFonts w:ascii="Times New Roman" w:eastAsia="Calibri" w:hAnsi="Times New Roman" w:cs="Times New Roman"/>
          <w:sz w:val="28"/>
          <w:szCs w:val="28"/>
        </w:rPr>
        <w:t xml:space="preserve"> приказом Председателя Контрольно-счетной палаты </w:t>
      </w:r>
      <w:r w:rsidR="008F09B2">
        <w:rPr>
          <w:rFonts w:ascii="Times New Roman" w:eastAsia="Calibri" w:hAnsi="Times New Roman" w:cs="Times New Roman"/>
          <w:sz w:val="28"/>
          <w:szCs w:val="28"/>
        </w:rPr>
        <w:t>от 14.12.2020 № 25-р,</w:t>
      </w:r>
      <w:r w:rsidRPr="00AB1C7C">
        <w:rPr>
          <w:rFonts w:ascii="Times New Roman" w:eastAsia="Calibri" w:hAnsi="Times New Roman" w:cs="Times New Roman"/>
          <w:sz w:val="28"/>
          <w:szCs w:val="28"/>
        </w:rPr>
        <w:t xml:space="preserve"> в 202</w:t>
      </w:r>
      <w:r>
        <w:rPr>
          <w:rFonts w:ascii="Times New Roman" w:eastAsia="Calibri" w:hAnsi="Times New Roman" w:cs="Times New Roman"/>
          <w:sz w:val="28"/>
          <w:szCs w:val="28"/>
        </w:rPr>
        <w:t>4</w:t>
      </w:r>
      <w:r w:rsidRPr="00AB1C7C">
        <w:rPr>
          <w:rFonts w:ascii="Times New Roman" w:eastAsia="Calibri" w:hAnsi="Times New Roman" w:cs="Times New Roman"/>
          <w:sz w:val="28"/>
          <w:szCs w:val="28"/>
        </w:rPr>
        <w:t xml:space="preserve"> году проведено </w:t>
      </w:r>
      <w:r>
        <w:rPr>
          <w:rFonts w:ascii="Times New Roman" w:eastAsia="Calibri" w:hAnsi="Times New Roman" w:cs="Times New Roman"/>
          <w:sz w:val="28"/>
          <w:szCs w:val="28"/>
        </w:rPr>
        <w:t>24</w:t>
      </w:r>
      <w:r w:rsidRPr="00AB1C7C">
        <w:rPr>
          <w:rFonts w:ascii="Times New Roman" w:eastAsia="Calibri" w:hAnsi="Times New Roman" w:cs="Times New Roman"/>
          <w:sz w:val="28"/>
          <w:szCs w:val="28"/>
        </w:rPr>
        <w:t xml:space="preserve"> экспертно-аналитическ</w:t>
      </w:r>
      <w:r>
        <w:rPr>
          <w:rFonts w:ascii="Times New Roman" w:eastAsia="Calibri" w:hAnsi="Times New Roman" w:cs="Times New Roman"/>
          <w:sz w:val="28"/>
          <w:szCs w:val="28"/>
        </w:rPr>
        <w:t>их</w:t>
      </w:r>
      <w:r w:rsidRPr="00AB1C7C">
        <w:rPr>
          <w:rFonts w:ascii="Times New Roman" w:eastAsia="Calibri" w:hAnsi="Times New Roman" w:cs="Times New Roman"/>
          <w:sz w:val="28"/>
          <w:szCs w:val="28"/>
        </w:rPr>
        <w:t xml:space="preserve"> мероприяти</w:t>
      </w:r>
      <w:r>
        <w:rPr>
          <w:rFonts w:ascii="Times New Roman" w:eastAsia="Calibri" w:hAnsi="Times New Roman" w:cs="Times New Roman"/>
          <w:sz w:val="28"/>
          <w:szCs w:val="28"/>
        </w:rPr>
        <w:t>я</w:t>
      </w:r>
      <w:r w:rsidRPr="00AB1C7C">
        <w:rPr>
          <w:rFonts w:ascii="Times New Roman" w:eastAsia="Calibri" w:hAnsi="Times New Roman" w:cs="Times New Roman"/>
          <w:sz w:val="28"/>
          <w:szCs w:val="28"/>
        </w:rPr>
        <w:t xml:space="preserve">. </w:t>
      </w:r>
    </w:p>
    <w:p w:rsidR="00631101" w:rsidRPr="00AB1C7C" w:rsidRDefault="00631101" w:rsidP="00631101">
      <w:pPr>
        <w:spacing w:after="0" w:line="276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B1C7C">
        <w:rPr>
          <w:rFonts w:ascii="Times New Roman" w:eastAsia="Calibri" w:hAnsi="Times New Roman" w:cs="Times New Roman"/>
          <w:sz w:val="28"/>
          <w:szCs w:val="28"/>
        </w:rPr>
        <w:t xml:space="preserve">В составе экспертно-аналитических мероприятий подготовлено </w:t>
      </w:r>
      <w:r>
        <w:rPr>
          <w:rFonts w:ascii="Times New Roman" w:eastAsia="Calibri" w:hAnsi="Times New Roman" w:cs="Times New Roman"/>
          <w:sz w:val="28"/>
          <w:szCs w:val="28"/>
        </w:rPr>
        <w:br/>
        <w:t>17</w:t>
      </w:r>
      <w:r w:rsidRPr="00AB1C7C">
        <w:rPr>
          <w:rFonts w:ascii="Times New Roman" w:eastAsia="Calibri" w:hAnsi="Times New Roman" w:cs="Times New Roman"/>
          <w:sz w:val="28"/>
          <w:szCs w:val="28"/>
        </w:rPr>
        <w:t xml:space="preserve"> заключени</w:t>
      </w:r>
      <w:r>
        <w:rPr>
          <w:rFonts w:ascii="Times New Roman" w:eastAsia="Calibri" w:hAnsi="Times New Roman" w:cs="Times New Roman"/>
          <w:sz w:val="28"/>
          <w:szCs w:val="28"/>
        </w:rPr>
        <w:t>й</w:t>
      </w:r>
      <w:r w:rsidRPr="00AB1C7C">
        <w:rPr>
          <w:rFonts w:ascii="Times New Roman" w:eastAsia="Calibri" w:hAnsi="Times New Roman" w:cs="Times New Roman"/>
          <w:sz w:val="28"/>
          <w:szCs w:val="28"/>
        </w:rPr>
        <w:t xml:space="preserve"> на проекты нормативн</w:t>
      </w:r>
      <w:r>
        <w:rPr>
          <w:rFonts w:ascii="Times New Roman" w:eastAsia="Calibri" w:hAnsi="Times New Roman" w:cs="Times New Roman"/>
          <w:sz w:val="28"/>
          <w:szCs w:val="28"/>
        </w:rPr>
        <w:t xml:space="preserve">ых </w:t>
      </w:r>
      <w:r w:rsidRPr="00AB1C7C">
        <w:rPr>
          <w:rFonts w:ascii="Times New Roman" w:eastAsia="Calibri" w:hAnsi="Times New Roman" w:cs="Times New Roman"/>
          <w:sz w:val="28"/>
          <w:szCs w:val="28"/>
        </w:rPr>
        <w:t>правовых актов Петрозаводского городского Совета и Администрации</w:t>
      </w:r>
      <w:r w:rsidR="008F09B2">
        <w:rPr>
          <w:rFonts w:ascii="Times New Roman" w:eastAsia="Calibri" w:hAnsi="Times New Roman" w:cs="Times New Roman"/>
          <w:sz w:val="28"/>
          <w:szCs w:val="28"/>
        </w:rPr>
        <w:t xml:space="preserve"> Петрозаводского городского округа (далее – Администрация)</w:t>
      </w:r>
      <w:r w:rsidRPr="00AB1C7C">
        <w:rPr>
          <w:rFonts w:ascii="Times New Roman" w:eastAsia="Calibri" w:hAnsi="Times New Roman" w:cs="Times New Roman"/>
          <w:sz w:val="28"/>
          <w:szCs w:val="28"/>
        </w:rPr>
        <w:t>, в том числе:</w:t>
      </w:r>
    </w:p>
    <w:p w:rsidR="00631101" w:rsidRPr="00AB1C7C" w:rsidRDefault="00631101" w:rsidP="00631101">
      <w:pPr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spacing w:after="0" w:line="276" w:lineRule="auto"/>
        <w:ind w:left="0" w:firstLine="567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7</w:t>
      </w:r>
      <w:r w:rsidRPr="00AB1C7C">
        <w:rPr>
          <w:rFonts w:ascii="Times New Roman" w:eastAsia="Calibri" w:hAnsi="Times New Roman" w:cs="Times New Roman"/>
          <w:sz w:val="28"/>
          <w:szCs w:val="28"/>
        </w:rPr>
        <w:t xml:space="preserve"> заключений по результатам экспертизы </w:t>
      </w:r>
      <w:r w:rsidRPr="00AB1C7C">
        <w:rPr>
          <w:rFonts w:ascii="Times New Roman" w:eastAsia="Calibri" w:hAnsi="Times New Roman" w:cs="Times New Roman"/>
          <w:bCs/>
          <w:sz w:val="28"/>
          <w:szCs w:val="28"/>
        </w:rPr>
        <w:t>проектов решений Петрозаводского городского Совета «О внесении изменений в Решение Петрозаводского городского Совета «О бюджете Петрозаводского городского округа на 202</w:t>
      </w:r>
      <w:r>
        <w:rPr>
          <w:rFonts w:ascii="Times New Roman" w:eastAsia="Calibri" w:hAnsi="Times New Roman" w:cs="Times New Roman"/>
          <w:bCs/>
          <w:sz w:val="28"/>
          <w:szCs w:val="28"/>
        </w:rPr>
        <w:t>4</w:t>
      </w:r>
      <w:r w:rsidRPr="00AB1C7C">
        <w:rPr>
          <w:rFonts w:ascii="Times New Roman" w:eastAsia="Calibri" w:hAnsi="Times New Roman" w:cs="Times New Roman"/>
          <w:bCs/>
          <w:sz w:val="28"/>
          <w:szCs w:val="28"/>
        </w:rPr>
        <w:t xml:space="preserve"> год и плановый период 202</w:t>
      </w:r>
      <w:r>
        <w:rPr>
          <w:rFonts w:ascii="Times New Roman" w:eastAsia="Calibri" w:hAnsi="Times New Roman" w:cs="Times New Roman"/>
          <w:bCs/>
          <w:sz w:val="28"/>
          <w:szCs w:val="28"/>
        </w:rPr>
        <w:t>5</w:t>
      </w:r>
      <w:r w:rsidRPr="00AB1C7C">
        <w:rPr>
          <w:rFonts w:ascii="Times New Roman" w:eastAsia="Calibri" w:hAnsi="Times New Roman" w:cs="Times New Roman"/>
          <w:bCs/>
          <w:sz w:val="28"/>
          <w:szCs w:val="28"/>
        </w:rPr>
        <w:t xml:space="preserve"> и 202</w:t>
      </w:r>
      <w:r>
        <w:rPr>
          <w:rFonts w:ascii="Times New Roman" w:eastAsia="Calibri" w:hAnsi="Times New Roman" w:cs="Times New Roman"/>
          <w:bCs/>
          <w:sz w:val="28"/>
          <w:szCs w:val="28"/>
        </w:rPr>
        <w:t>6</w:t>
      </w:r>
      <w:r w:rsidRPr="00AB1C7C">
        <w:rPr>
          <w:rFonts w:ascii="Times New Roman" w:eastAsia="Calibri" w:hAnsi="Times New Roman" w:cs="Times New Roman"/>
          <w:bCs/>
          <w:sz w:val="28"/>
          <w:szCs w:val="28"/>
        </w:rPr>
        <w:t xml:space="preserve"> годов»</w:t>
      </w:r>
      <w:r w:rsidRPr="00AB1C7C">
        <w:rPr>
          <w:rFonts w:ascii="Times New Roman" w:eastAsia="Calibri" w:hAnsi="Times New Roman" w:cs="Times New Roman"/>
          <w:sz w:val="28"/>
          <w:szCs w:val="28"/>
        </w:rPr>
        <w:t>.</w:t>
      </w:r>
    </w:p>
    <w:p w:rsidR="00631101" w:rsidRPr="00AB1C7C" w:rsidRDefault="00631101" w:rsidP="00631101">
      <w:pPr>
        <w:tabs>
          <w:tab w:val="left" w:pos="993"/>
        </w:tabs>
        <w:spacing w:after="0" w:line="276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B1C7C">
        <w:rPr>
          <w:rFonts w:ascii="Times New Roman" w:eastAsia="Calibri" w:hAnsi="Times New Roman" w:cs="Times New Roman"/>
          <w:sz w:val="28"/>
          <w:szCs w:val="28"/>
          <w:lang w:eastAsia="ru-RU"/>
        </w:rPr>
        <w:t>Проекты решений подготовлены Администрацией в рамках действующего бюджетного законодательства, в представленных проектах решений соблюдены ограничения, установленные статьями 92.1, 107 Бюджетного кодекса Российской Федерации, по объему муниципального долга, предельному объему заимствований и принцип сбалансированности бюджета, установленный статьей 33 Бюджетного кодекса Российской Федерации</w:t>
      </w:r>
      <w:r w:rsidRPr="00AB1C7C">
        <w:rPr>
          <w:rFonts w:ascii="Times New Roman" w:eastAsia="Calibri" w:hAnsi="Times New Roman" w:cs="Times New Roman"/>
          <w:sz w:val="28"/>
          <w:szCs w:val="28"/>
        </w:rPr>
        <w:t>;</w:t>
      </w:r>
    </w:p>
    <w:p w:rsidR="00631101" w:rsidRPr="00AB1C7C" w:rsidRDefault="00631101" w:rsidP="00631101">
      <w:pPr>
        <w:numPr>
          <w:ilvl w:val="0"/>
          <w:numId w:val="2"/>
        </w:numPr>
        <w:tabs>
          <w:tab w:val="left" w:pos="993"/>
        </w:tabs>
        <w:spacing w:after="0" w:line="276" w:lineRule="auto"/>
        <w:ind w:left="0" w:firstLine="567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AB1C7C">
        <w:rPr>
          <w:rFonts w:ascii="Times New Roman" w:eastAsia="Calibri" w:hAnsi="Times New Roman" w:cs="Times New Roman"/>
          <w:sz w:val="28"/>
          <w:szCs w:val="28"/>
        </w:rPr>
        <w:t>1</w:t>
      </w:r>
      <w:r>
        <w:rPr>
          <w:rFonts w:ascii="Times New Roman" w:eastAsia="Calibri" w:hAnsi="Times New Roman" w:cs="Times New Roman"/>
          <w:sz w:val="28"/>
          <w:szCs w:val="28"/>
        </w:rPr>
        <w:t>0</w:t>
      </w:r>
      <w:r w:rsidRPr="00AB1C7C">
        <w:rPr>
          <w:rFonts w:ascii="Times New Roman" w:eastAsia="Calibri" w:hAnsi="Times New Roman" w:cs="Times New Roman"/>
          <w:sz w:val="28"/>
          <w:szCs w:val="28"/>
        </w:rPr>
        <w:t xml:space="preserve"> заключений по результатам экспертизы </w:t>
      </w:r>
      <w:r w:rsidRPr="00AB1C7C">
        <w:rPr>
          <w:rFonts w:ascii="Times New Roman" w:eastAsia="Calibri" w:hAnsi="Times New Roman" w:cs="Times New Roman"/>
          <w:bCs/>
          <w:sz w:val="28"/>
          <w:szCs w:val="28"/>
        </w:rPr>
        <w:t>проектов</w:t>
      </w:r>
      <w:r w:rsidRPr="00AB1C7C">
        <w:rPr>
          <w:rFonts w:ascii="Times New Roman" w:eastAsia="Calibri" w:hAnsi="Times New Roman" w:cs="Times New Roman"/>
          <w:sz w:val="28"/>
          <w:szCs w:val="28"/>
        </w:rPr>
        <w:t xml:space="preserve"> постановлений Администрации о</w:t>
      </w:r>
      <w:r w:rsidRPr="00AB1C7C">
        <w:rPr>
          <w:rFonts w:ascii="Times New Roman" w:eastAsia="Calibri" w:hAnsi="Times New Roman" w:cs="Times New Roman"/>
          <w:sz w:val="28"/>
          <w:szCs w:val="28"/>
          <w:lang w:eastAsia="ar-SA"/>
        </w:rPr>
        <w:t xml:space="preserve"> </w:t>
      </w:r>
      <w:r w:rsidRPr="00AB1C7C">
        <w:rPr>
          <w:rFonts w:ascii="Times New Roman" w:eastAsia="Calibri" w:hAnsi="Times New Roman" w:cs="Times New Roman"/>
          <w:sz w:val="28"/>
          <w:szCs w:val="28"/>
        </w:rPr>
        <w:t>внесении изменений в муниципальные программы. По результатам проведения экспертиз установлен</w:t>
      </w:r>
      <w:r>
        <w:rPr>
          <w:rFonts w:ascii="Times New Roman" w:eastAsia="Calibri" w:hAnsi="Times New Roman" w:cs="Times New Roman"/>
          <w:sz w:val="28"/>
          <w:szCs w:val="28"/>
        </w:rPr>
        <w:t>ы</w:t>
      </w:r>
      <w:r w:rsidRPr="00AB1C7C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AB1C7C">
        <w:rPr>
          <w:rFonts w:ascii="Times New Roman" w:eastAsia="Calibri" w:hAnsi="Times New Roman" w:cs="Times New Roman"/>
          <w:sz w:val="28"/>
          <w:szCs w:val="28"/>
          <w:lang w:eastAsia="ru-RU"/>
        </w:rPr>
        <w:t>нарушени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я</w:t>
      </w:r>
      <w:r w:rsidRPr="00AB1C7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Порядк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а</w:t>
      </w:r>
      <w:r w:rsidRPr="00AB1C7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разработки и реализации муниципальных программ.</w:t>
      </w:r>
    </w:p>
    <w:p w:rsidR="00631101" w:rsidRPr="00AB1C7C" w:rsidRDefault="00631101" w:rsidP="00631101">
      <w:pPr>
        <w:spacing w:after="0" w:line="276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B1C7C">
        <w:rPr>
          <w:rFonts w:ascii="Times New Roman" w:eastAsia="Calibri" w:hAnsi="Times New Roman" w:cs="Times New Roman"/>
          <w:sz w:val="28"/>
          <w:szCs w:val="28"/>
        </w:rPr>
        <w:t>Предложения и замечания Контрольно-счетной палаты учтены Администрацией при подготовке постановлений о внесении изме</w:t>
      </w:r>
      <w:r>
        <w:rPr>
          <w:rFonts w:ascii="Times New Roman" w:eastAsia="Calibri" w:hAnsi="Times New Roman" w:cs="Times New Roman"/>
          <w:sz w:val="28"/>
          <w:szCs w:val="28"/>
        </w:rPr>
        <w:t>нений в муниципальные программы.</w:t>
      </w:r>
    </w:p>
    <w:p w:rsidR="00631101" w:rsidRPr="00AB1C7C" w:rsidRDefault="00631101" w:rsidP="00631101">
      <w:pPr>
        <w:spacing w:after="0" w:line="276" w:lineRule="auto"/>
        <w:ind w:firstLine="567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AB1C7C">
        <w:rPr>
          <w:rFonts w:ascii="Times New Roman" w:eastAsia="Calibri" w:hAnsi="Times New Roman" w:cs="Times New Roman"/>
          <w:bCs/>
          <w:sz w:val="28"/>
          <w:szCs w:val="28"/>
        </w:rPr>
        <w:t>В соответствии с планом работы</w:t>
      </w:r>
      <w:r w:rsidRPr="00AB1C7C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 </w:t>
      </w:r>
      <w:r w:rsidRPr="00AB1C7C">
        <w:rPr>
          <w:rFonts w:ascii="Times New Roman" w:eastAsia="Calibri" w:hAnsi="Times New Roman" w:cs="Times New Roman"/>
          <w:bCs/>
          <w:sz w:val="28"/>
          <w:szCs w:val="28"/>
        </w:rPr>
        <w:t>Контрольно-счетной палаты на 202</w:t>
      </w:r>
      <w:r>
        <w:rPr>
          <w:rFonts w:ascii="Times New Roman" w:eastAsia="Calibri" w:hAnsi="Times New Roman" w:cs="Times New Roman"/>
          <w:bCs/>
          <w:sz w:val="28"/>
          <w:szCs w:val="28"/>
        </w:rPr>
        <w:t>4</w:t>
      </w:r>
      <w:r w:rsidRPr="00AB1C7C">
        <w:rPr>
          <w:rFonts w:ascii="Times New Roman" w:eastAsia="Calibri" w:hAnsi="Times New Roman" w:cs="Times New Roman"/>
          <w:bCs/>
          <w:sz w:val="28"/>
          <w:szCs w:val="28"/>
        </w:rPr>
        <w:t xml:space="preserve"> год в отчетном периоде проведены следующие экспертно-аналитические мероприятия:</w:t>
      </w:r>
    </w:p>
    <w:p w:rsidR="00631101" w:rsidRPr="00AB1C7C" w:rsidRDefault="00631101" w:rsidP="00631101">
      <w:pPr>
        <w:numPr>
          <w:ilvl w:val="0"/>
          <w:numId w:val="1"/>
        </w:numPr>
        <w:spacing w:after="0" w:line="276" w:lineRule="auto"/>
        <w:ind w:left="0"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B1C7C">
        <w:rPr>
          <w:rFonts w:ascii="Times New Roman" w:eastAsia="Calibri" w:hAnsi="Times New Roman" w:cs="Times New Roman"/>
          <w:sz w:val="28"/>
          <w:szCs w:val="28"/>
        </w:rPr>
        <w:t xml:space="preserve"> «Внешняя проверка годового отчета об исполнении бюджета Петрозаводского городского округа за 202</w:t>
      </w:r>
      <w:r>
        <w:rPr>
          <w:rFonts w:ascii="Times New Roman" w:eastAsia="Calibri" w:hAnsi="Times New Roman" w:cs="Times New Roman"/>
          <w:sz w:val="28"/>
          <w:szCs w:val="28"/>
        </w:rPr>
        <w:t>3</w:t>
      </w:r>
      <w:r w:rsidRPr="00AB1C7C">
        <w:rPr>
          <w:rFonts w:ascii="Times New Roman" w:eastAsia="Calibri" w:hAnsi="Times New Roman" w:cs="Times New Roman"/>
          <w:sz w:val="28"/>
          <w:szCs w:val="28"/>
        </w:rPr>
        <w:t xml:space="preserve"> год». </w:t>
      </w:r>
    </w:p>
    <w:p w:rsidR="00631101" w:rsidRPr="00AB1C7C" w:rsidRDefault="00631101" w:rsidP="00631101">
      <w:pPr>
        <w:spacing w:after="0" w:line="276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B1C7C">
        <w:rPr>
          <w:rFonts w:ascii="Times New Roman" w:eastAsia="Calibri" w:hAnsi="Times New Roman" w:cs="Times New Roman"/>
          <w:sz w:val="28"/>
          <w:szCs w:val="28"/>
        </w:rPr>
        <w:t>По итогам внешней проверки бюджетной отчетности всем главным администраторам бюджетных средств направлены акты с результатами проверок и предложениями по устранению выявленных недостатков.</w:t>
      </w:r>
    </w:p>
    <w:p w:rsidR="00631101" w:rsidRPr="00AB1C7C" w:rsidRDefault="00631101" w:rsidP="00631101">
      <w:pPr>
        <w:spacing w:after="0" w:line="276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B1C7C">
        <w:rPr>
          <w:rFonts w:ascii="Times New Roman" w:eastAsia="Calibri" w:hAnsi="Times New Roman" w:cs="Times New Roman"/>
          <w:sz w:val="28"/>
          <w:szCs w:val="28"/>
        </w:rPr>
        <w:t>В ходе исполнения бюджета бюджетное законодательство Российской Федерации и иные нормативные правовые акты, регулирующие бюджетные правоотношения, соблюдались. Показатели годового отчета об исполнении бюджета Петрозаводского городского округа за 202</w:t>
      </w:r>
      <w:r>
        <w:rPr>
          <w:rFonts w:ascii="Times New Roman" w:eastAsia="Calibri" w:hAnsi="Times New Roman" w:cs="Times New Roman"/>
          <w:sz w:val="28"/>
          <w:szCs w:val="28"/>
        </w:rPr>
        <w:t>3</w:t>
      </w:r>
      <w:r w:rsidRPr="00AB1C7C">
        <w:rPr>
          <w:rFonts w:ascii="Times New Roman" w:eastAsia="Calibri" w:hAnsi="Times New Roman" w:cs="Times New Roman"/>
          <w:sz w:val="28"/>
          <w:szCs w:val="28"/>
        </w:rPr>
        <w:t xml:space="preserve"> год достоверны и </w:t>
      </w:r>
      <w:r w:rsidRPr="00AB1C7C">
        <w:rPr>
          <w:rFonts w:ascii="Times New Roman" w:eastAsia="Calibri" w:hAnsi="Times New Roman" w:cs="Times New Roman"/>
          <w:sz w:val="28"/>
          <w:szCs w:val="28"/>
        </w:rPr>
        <w:lastRenderedPageBreak/>
        <w:t>соответствуют показателям доходов, расходов и профицита бюджета Петрозаводского городского округа, установленным по результатам внешней проверки за 202</w:t>
      </w:r>
      <w:r>
        <w:rPr>
          <w:rFonts w:ascii="Times New Roman" w:eastAsia="Calibri" w:hAnsi="Times New Roman" w:cs="Times New Roman"/>
          <w:sz w:val="28"/>
          <w:szCs w:val="28"/>
        </w:rPr>
        <w:t>3</w:t>
      </w:r>
      <w:r w:rsidRPr="00AB1C7C">
        <w:rPr>
          <w:rFonts w:ascii="Times New Roman" w:eastAsia="Calibri" w:hAnsi="Times New Roman" w:cs="Times New Roman"/>
          <w:sz w:val="28"/>
          <w:szCs w:val="28"/>
        </w:rPr>
        <w:t xml:space="preserve"> год. </w:t>
      </w:r>
    </w:p>
    <w:p w:rsidR="00631101" w:rsidRDefault="00631101" w:rsidP="00631101">
      <w:pPr>
        <w:numPr>
          <w:ilvl w:val="0"/>
          <w:numId w:val="1"/>
        </w:numPr>
        <w:spacing w:after="0" w:line="276" w:lineRule="auto"/>
        <w:ind w:left="0"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AB1C7C">
        <w:rPr>
          <w:rFonts w:ascii="Times New Roman" w:eastAsia="Calibri" w:hAnsi="Times New Roman" w:cs="Times New Roman"/>
          <w:sz w:val="28"/>
          <w:szCs w:val="28"/>
        </w:rPr>
        <w:t>«</w:t>
      </w:r>
      <w:r w:rsidRPr="00C20534">
        <w:rPr>
          <w:rFonts w:ascii="Times New Roman" w:eastAsia="Calibri" w:hAnsi="Times New Roman" w:cs="Times New Roman"/>
          <w:sz w:val="28"/>
          <w:szCs w:val="28"/>
        </w:rPr>
        <w:t>Аудит в сфере закупок, направленных на использование средств субсидии на реализацию отдельных мероприятий по социально-экономическому развитию столицы Республики Карелия (выборочно</w:t>
      </w:r>
      <w:r>
        <w:rPr>
          <w:rFonts w:ascii="Times New Roman" w:eastAsia="Calibri" w:hAnsi="Times New Roman" w:cs="Times New Roman"/>
          <w:sz w:val="28"/>
          <w:szCs w:val="28"/>
        </w:rPr>
        <w:t>)</w:t>
      </w:r>
      <w:r w:rsidRPr="00AB1C7C">
        <w:rPr>
          <w:rFonts w:ascii="Times New Roman" w:eastAsia="Calibri" w:hAnsi="Times New Roman" w:cs="Times New Roman"/>
          <w:sz w:val="28"/>
          <w:szCs w:val="28"/>
        </w:rPr>
        <w:t xml:space="preserve">». </w:t>
      </w:r>
    </w:p>
    <w:p w:rsidR="009835CD" w:rsidRPr="009835CD" w:rsidRDefault="009835CD" w:rsidP="009835CD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  <w:r w:rsidRPr="009835CD">
        <w:rPr>
          <w:rFonts w:ascii="Times New Roman" w:hAnsi="Times New Roman" w:cs="Times New Roman"/>
          <w:sz w:val="28"/>
          <w:szCs w:val="28"/>
        </w:rPr>
        <w:t xml:space="preserve">Установлены нарушения в организации закупочной деятельности в </w:t>
      </w:r>
      <w:r w:rsidR="00877465">
        <w:rPr>
          <w:rFonts w:ascii="Times New Roman" w:eastAsia="Calibri" w:hAnsi="Times New Roman" w:cs="Times New Roman"/>
          <w:sz w:val="28"/>
          <w:szCs w:val="28"/>
        </w:rPr>
        <w:t>муниципальном казенном учреждении</w:t>
      </w:r>
      <w:r w:rsidRPr="009835CD">
        <w:rPr>
          <w:rFonts w:ascii="Times New Roman" w:eastAsia="Calibri" w:hAnsi="Times New Roman" w:cs="Times New Roman"/>
          <w:sz w:val="28"/>
          <w:szCs w:val="28"/>
        </w:rPr>
        <w:t xml:space="preserve"> «Служба заказчика»</w:t>
      </w:r>
      <w:r w:rsidR="00877465">
        <w:rPr>
          <w:rStyle w:val="a7"/>
          <w:rFonts w:ascii="Times New Roman" w:eastAsia="Calibri" w:hAnsi="Times New Roman" w:cs="Times New Roman"/>
          <w:sz w:val="28"/>
          <w:szCs w:val="28"/>
        </w:rPr>
        <w:footnoteReference w:id="1"/>
      </w:r>
      <w:r w:rsidRPr="009835CD">
        <w:rPr>
          <w:rFonts w:ascii="Times New Roman" w:eastAsia="Calibri" w:hAnsi="Times New Roman" w:cs="Times New Roman"/>
          <w:sz w:val="28"/>
          <w:szCs w:val="28"/>
        </w:rPr>
        <w:t xml:space="preserve"> и муниципальное казенное учреждение Петрозаводского городского округа «Управление капитального строительства»</w:t>
      </w:r>
      <w:r>
        <w:rPr>
          <w:rStyle w:val="a7"/>
          <w:rFonts w:ascii="Times New Roman" w:eastAsia="Calibri" w:hAnsi="Times New Roman" w:cs="Times New Roman"/>
          <w:sz w:val="28"/>
          <w:szCs w:val="28"/>
        </w:rPr>
        <w:footnoteReference w:id="2"/>
      </w:r>
      <w:r w:rsidRPr="009835CD">
        <w:rPr>
          <w:rFonts w:ascii="Times New Roman" w:hAnsi="Times New Roman" w:cs="Times New Roman"/>
          <w:sz w:val="28"/>
          <w:szCs w:val="28"/>
        </w:rPr>
        <w:t>.</w:t>
      </w:r>
    </w:p>
    <w:p w:rsidR="009835CD" w:rsidRPr="009835CD" w:rsidRDefault="009835CD" w:rsidP="009835CD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  <w:r w:rsidRPr="009835CD">
        <w:rPr>
          <w:rFonts w:ascii="Times New Roman" w:hAnsi="Times New Roman" w:cs="Times New Roman"/>
          <w:sz w:val="28"/>
          <w:szCs w:val="28"/>
        </w:rPr>
        <w:t>При планировании закупок, уточнении плановых показателей плана-графика закупок товаров, работ, услуг, учреждениями МКУ «Служба заказчика» и МКУ «</w:t>
      </w:r>
      <w:r w:rsidRPr="009835CD">
        <w:rPr>
          <w:rFonts w:ascii="Times New Roman" w:eastAsia="Calibri" w:hAnsi="Times New Roman" w:cs="Times New Roman"/>
          <w:sz w:val="28"/>
          <w:szCs w:val="28"/>
        </w:rPr>
        <w:t>Управление капитального строительства</w:t>
      </w:r>
      <w:r w:rsidRPr="009835CD">
        <w:rPr>
          <w:rFonts w:ascii="Times New Roman" w:hAnsi="Times New Roman" w:cs="Times New Roman"/>
          <w:sz w:val="28"/>
          <w:szCs w:val="28"/>
        </w:rPr>
        <w:t>» допускались нарушения, в том числе в части соблюдения сроков, объемов финансового обеспечения.</w:t>
      </w:r>
    </w:p>
    <w:p w:rsidR="009835CD" w:rsidRPr="009835CD" w:rsidRDefault="009835CD" w:rsidP="009835CD">
      <w:pPr>
        <w:spacing w:after="0" w:line="276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835CD">
        <w:rPr>
          <w:rFonts w:ascii="Times New Roman" w:eastAsia="Calibri" w:hAnsi="Times New Roman" w:cs="Times New Roman"/>
          <w:sz w:val="28"/>
          <w:szCs w:val="28"/>
        </w:rPr>
        <w:t>В отдельных случаях претензионная работа в отношении подрядчиков не проводилась или проводилась с нарушением установленных правил, тем самым не соблюден принцип эффективности использования бюджетных средств, установленный статьей 34 Бюджетного кодекса Российской Федерации. Общий объем неэффективного использования бюджетных средств составил 95,3 тыс. рублей.</w:t>
      </w:r>
    </w:p>
    <w:p w:rsidR="009835CD" w:rsidRPr="009835CD" w:rsidRDefault="009835CD" w:rsidP="009835CD">
      <w:pPr>
        <w:spacing w:after="0" w:line="276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835CD">
        <w:rPr>
          <w:rFonts w:ascii="Times New Roman" w:eastAsia="Calibri" w:hAnsi="Times New Roman" w:cs="Times New Roman"/>
          <w:sz w:val="28"/>
          <w:szCs w:val="28"/>
        </w:rPr>
        <w:t>По фактам нарушений законодательства о контрактной системе в пределах годичного срока давности должностные лица МКУ «Управление капитального строительства» и МКУ «Служба заказчика» привлечены к административной ответственности, назначено административное наказание в виде предупреждения.</w:t>
      </w:r>
    </w:p>
    <w:p w:rsidR="00631101" w:rsidRPr="00CC09DA" w:rsidRDefault="00631101" w:rsidP="00631101">
      <w:pPr>
        <w:numPr>
          <w:ilvl w:val="0"/>
          <w:numId w:val="3"/>
        </w:numPr>
        <w:spacing w:after="0" w:line="276" w:lineRule="auto"/>
        <w:ind w:left="0"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CC09DA">
        <w:rPr>
          <w:rFonts w:ascii="Times New Roman" w:eastAsia="Calibri" w:hAnsi="Times New Roman" w:cs="Times New Roman"/>
          <w:sz w:val="28"/>
          <w:szCs w:val="28"/>
        </w:rPr>
        <w:t>«Анализ исполнения Прогнозного плана (программы) приватизации муниципального имущества Петрозаводского городского округа на 2023 год и на плановый период 2024 и 2025 годов».</w:t>
      </w:r>
    </w:p>
    <w:p w:rsidR="00631101" w:rsidRDefault="00631101" w:rsidP="00631101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 результатам экспертно-аналитического мероприятия установлено, что в</w:t>
      </w:r>
      <w:r w:rsidRPr="00547C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нарушение требований </w:t>
      </w:r>
      <w:r w:rsidRPr="00AB6C16">
        <w:rPr>
          <w:rFonts w:ascii="Times New Roman" w:hAnsi="Times New Roman" w:cs="Times New Roman"/>
          <w:sz w:val="28"/>
          <w:szCs w:val="28"/>
        </w:rPr>
        <w:t>Федеральн</w:t>
      </w:r>
      <w:r>
        <w:rPr>
          <w:rFonts w:ascii="Times New Roman" w:hAnsi="Times New Roman" w:cs="Times New Roman"/>
          <w:sz w:val="28"/>
          <w:szCs w:val="28"/>
        </w:rPr>
        <w:t>ого</w:t>
      </w:r>
      <w:r w:rsidRPr="00AB6C16">
        <w:rPr>
          <w:rFonts w:ascii="Times New Roman" w:hAnsi="Times New Roman" w:cs="Times New Roman"/>
          <w:sz w:val="28"/>
          <w:szCs w:val="28"/>
        </w:rPr>
        <w:t xml:space="preserve"> </w:t>
      </w:r>
      <w:hyperlink r:id="rId8" w:history="1">
        <w:r w:rsidRPr="00AB6C16">
          <w:rPr>
            <w:rFonts w:ascii="Times New Roman" w:hAnsi="Times New Roman" w:cs="Times New Roman"/>
            <w:sz w:val="28"/>
            <w:szCs w:val="28"/>
          </w:rPr>
          <w:t>закон</w:t>
        </w:r>
        <w:r>
          <w:rPr>
            <w:rFonts w:ascii="Times New Roman" w:hAnsi="Times New Roman" w:cs="Times New Roman"/>
            <w:sz w:val="28"/>
            <w:szCs w:val="28"/>
          </w:rPr>
          <w:t>а</w:t>
        </w:r>
      </w:hyperlink>
      <w:r w:rsidRPr="00AB6C16">
        <w:rPr>
          <w:rFonts w:ascii="Times New Roman" w:hAnsi="Times New Roman" w:cs="Times New Roman"/>
          <w:sz w:val="28"/>
          <w:szCs w:val="28"/>
        </w:rPr>
        <w:t xml:space="preserve"> от 21.12.2001 № 178-ФЗ </w:t>
      </w:r>
      <w:r>
        <w:rPr>
          <w:rFonts w:ascii="Times New Roman" w:hAnsi="Times New Roman" w:cs="Times New Roman"/>
          <w:sz w:val="28"/>
          <w:szCs w:val="28"/>
        </w:rPr>
        <w:br/>
      </w:r>
      <w:r w:rsidRPr="00AB6C16">
        <w:rPr>
          <w:rFonts w:ascii="Times New Roman" w:hAnsi="Times New Roman" w:cs="Times New Roman"/>
          <w:sz w:val="28"/>
          <w:szCs w:val="28"/>
        </w:rPr>
        <w:t>«О приватизации государственного и муниципального имущества»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47C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 приняты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отдельные </w:t>
      </w:r>
      <w:r w:rsidR="00740E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муниципальные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правовые акты.</w:t>
      </w:r>
    </w:p>
    <w:p w:rsidR="00631101" w:rsidRPr="00FE5A89" w:rsidRDefault="00631101" w:rsidP="00631101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E5A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Прогнозный план (программа) приватизации муниципального имущества на 2023 год и плановый период 2024 и 2025 годов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утвержденный </w:t>
      </w:r>
      <w:r w:rsidRPr="00FE5A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Решением Петрозаводского городского Совета от 25.11.2022 № 29/13-167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Pr="00FE5A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 количеству приватизированных объектов выполнен на 88,2 процента, по количеству поступлений доходов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</w:t>
      </w:r>
      <w:r w:rsidRPr="00FE5A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 105,4 процент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r w:rsidRPr="00FE5A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Общий объем поступлений от продажи муниципального имущества, включенного в Программу приват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изации на 2023 год, составил 18 </w:t>
      </w:r>
      <w:r w:rsidRPr="00FE5A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255,4 тыс. рублей, объем поступлений без учета сумм НДС, подлежащих пере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числению в федеральный бюджет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noBreakHyphen/>
      </w:r>
      <w:r w:rsidRPr="00FE5A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1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6 </w:t>
      </w:r>
      <w:r w:rsidRPr="00FE5A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655,8 тыс. рублей. </w:t>
      </w:r>
    </w:p>
    <w:p w:rsidR="00631101" w:rsidRPr="00324273" w:rsidRDefault="00631101" w:rsidP="00631101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highlight w:val="yellow"/>
          <w:lang w:eastAsia="ru-RU"/>
        </w:rPr>
      </w:pPr>
      <w:r w:rsidRPr="003242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 трем нереализованным в 2023 году объектам нежилого фонда из Программы приватизации на 2022 год применены не все способы приватизации, в результате сумма неэффективных расходов бюджета на оплату услуг по оценке указанных объектов составила 10,9 тыс. рублей.</w:t>
      </w:r>
    </w:p>
    <w:p w:rsidR="00631101" w:rsidRPr="00324273" w:rsidRDefault="00631101" w:rsidP="00631101">
      <w:pPr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242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результате нарушений в части применения обеспечительных мер (начисление пени) в случае несвоевременной оплаты по договору купли-продажи, недополучено в бюджет Петрозаводского городского округа доходов от начисления пени в сумме 3,9 тыс. рублей. </w:t>
      </w:r>
    </w:p>
    <w:p w:rsidR="00631101" w:rsidRDefault="00631101" w:rsidP="00631101">
      <w:pPr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242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 договору купли-продажи от 29.12.2023 № 012.1223.39321 объекта движимого имущества «ГАЗ-3307 279010 фургон гос. номер Е863ЕР10» оплата произведена не в полном объеме. Недополучено в бюджет Петрозаводского городского округа 16,0 тыс. рублей.</w:t>
      </w:r>
    </w:p>
    <w:p w:rsidR="00631101" w:rsidRPr="00E51860" w:rsidRDefault="00631101" w:rsidP="00631101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23E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 результатам мероприятия в адрес Администрации направлено представление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 устранении</w:t>
      </w:r>
      <w:r w:rsidRPr="00F23E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выявленных нарушений. Представление исполнено в полном </w:t>
      </w:r>
      <w:r w:rsidRPr="00E5186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объеме. Возмещено в бюджет Петрозаводского городского округа 16,0 тыс. рублей.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51860">
        <w:rPr>
          <w:rFonts w:ascii="Times New Roman" w:hAnsi="Times New Roman" w:cs="Times New Roman"/>
          <w:sz w:val="28"/>
          <w:szCs w:val="28"/>
          <w:lang w:eastAsia="ru-RU"/>
        </w:rPr>
        <w:t>По итогам мероприятия:</w:t>
      </w:r>
    </w:p>
    <w:p w:rsidR="00631101" w:rsidRPr="00E51860" w:rsidRDefault="00631101" w:rsidP="00631101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51860">
        <w:rPr>
          <w:rFonts w:ascii="Times New Roman" w:hAnsi="Times New Roman" w:cs="Times New Roman"/>
          <w:sz w:val="28"/>
          <w:szCs w:val="28"/>
          <w:lang w:eastAsia="ru-RU"/>
        </w:rPr>
        <w:t xml:space="preserve">Решением Петрозаводского городского Совета от </w:t>
      </w:r>
      <w:r w:rsidRPr="00E51860">
        <w:rPr>
          <w:rFonts w:ascii="Times New Roman" w:hAnsi="Times New Roman" w:cs="Times New Roman"/>
          <w:sz w:val="28"/>
          <w:szCs w:val="28"/>
        </w:rPr>
        <w:t>20.12.2024 № 29/31-466 утверждено Положение о порядке разработки проекта прогнозного плана (программы) приватизации муниципального имущества Пет</w:t>
      </w:r>
      <w:r>
        <w:rPr>
          <w:rFonts w:ascii="Times New Roman" w:hAnsi="Times New Roman" w:cs="Times New Roman"/>
          <w:sz w:val="28"/>
          <w:szCs w:val="28"/>
        </w:rPr>
        <w:t>розаводского городского округа;</w:t>
      </w:r>
    </w:p>
    <w:p w:rsidR="00631101" w:rsidRPr="00E51860" w:rsidRDefault="00631101" w:rsidP="00631101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51860">
        <w:rPr>
          <w:rFonts w:ascii="Times New Roman" w:hAnsi="Times New Roman" w:cs="Times New Roman"/>
          <w:sz w:val="28"/>
          <w:szCs w:val="28"/>
          <w:lang w:eastAsia="ru-RU"/>
        </w:rPr>
        <w:t xml:space="preserve">Решением Петрозаводского городского Совета от </w:t>
      </w:r>
      <w:r w:rsidRPr="00E51860">
        <w:rPr>
          <w:rFonts w:ascii="Times New Roman" w:hAnsi="Times New Roman" w:cs="Times New Roman"/>
          <w:sz w:val="28"/>
          <w:szCs w:val="28"/>
        </w:rPr>
        <w:t xml:space="preserve">13.09.2024 № 29/28-421 внесены изменения в </w:t>
      </w:r>
      <w:hyperlink r:id="rId9" w:history="1">
        <w:r w:rsidRPr="00E51860">
          <w:rPr>
            <w:rFonts w:ascii="Times New Roman" w:hAnsi="Times New Roman" w:cs="Times New Roman"/>
            <w:sz w:val="28"/>
            <w:szCs w:val="28"/>
          </w:rPr>
          <w:t>Положение</w:t>
        </w:r>
      </w:hyperlink>
      <w:r w:rsidRPr="00E51860">
        <w:rPr>
          <w:rFonts w:ascii="Times New Roman" w:hAnsi="Times New Roman" w:cs="Times New Roman"/>
          <w:sz w:val="28"/>
          <w:szCs w:val="28"/>
        </w:rPr>
        <w:t xml:space="preserve"> о порядке управления и распоряжения имуществом, находящимся в муниципальной собственности Петрозаводского городского округа;</w:t>
      </w:r>
    </w:p>
    <w:p w:rsidR="00631101" w:rsidRPr="004D1084" w:rsidRDefault="00631101" w:rsidP="00631101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E51860">
        <w:rPr>
          <w:rFonts w:ascii="Times New Roman" w:hAnsi="Times New Roman" w:cs="Times New Roman"/>
          <w:sz w:val="28"/>
          <w:szCs w:val="28"/>
          <w:lang w:eastAsia="ru-RU"/>
        </w:rPr>
        <w:t xml:space="preserve">принято постановление Администрации от </w:t>
      </w:r>
      <w:r w:rsidRPr="00E51860">
        <w:rPr>
          <w:rFonts w:ascii="Times New Roman" w:hAnsi="Times New Roman" w:cs="Times New Roman"/>
          <w:sz w:val="28"/>
          <w:szCs w:val="28"/>
        </w:rPr>
        <w:t>09.12.2024 № 3718</w:t>
      </w:r>
      <w:r w:rsidRPr="00E5186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br/>
      </w:r>
      <w:r w:rsidRPr="00E51860">
        <w:rPr>
          <w:rFonts w:ascii="Times New Roman" w:hAnsi="Times New Roman" w:cs="Times New Roman"/>
          <w:sz w:val="28"/>
          <w:szCs w:val="28"/>
          <w:lang w:eastAsia="ru-RU"/>
        </w:rPr>
        <w:t>«О</w:t>
      </w:r>
      <w:r w:rsidRPr="00E51860">
        <w:rPr>
          <w:rFonts w:ascii="Times New Roman" w:hAnsi="Times New Roman" w:cs="Times New Roman"/>
          <w:sz w:val="28"/>
          <w:szCs w:val="28"/>
        </w:rPr>
        <w:t>б утверждении административного регламента Администрации Петрозаводского городского округа по предоставлению муниципальной услуги «Передача в собственность субъектов малого и среднего предпринимательства арендуемого ими движимого и недвижимого имущества Петрозаводского городского округа в рамках реализации Федерального закона от 22 июля 2008 года № 159-ФЗ «Об особенностях отчуждения движимого и недвижимого имущества, находящегося в государственной или в муниципальной собственности и арендуемого субъектами малого и среднего предпринимательства, и о внесении изменений в отдельные законодательные акты Российской Федерации» взамен ранее действовавшего.</w:t>
      </w:r>
    </w:p>
    <w:p w:rsidR="00631101" w:rsidRPr="0085006C" w:rsidRDefault="00631101" w:rsidP="00631101">
      <w:pPr>
        <w:pStyle w:val="a3"/>
        <w:numPr>
          <w:ilvl w:val="0"/>
          <w:numId w:val="3"/>
        </w:numPr>
        <w:spacing w:after="0" w:line="276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85006C">
        <w:rPr>
          <w:rFonts w:ascii="Times New Roman" w:eastAsia="Calibri" w:hAnsi="Times New Roman" w:cs="Times New Roman"/>
          <w:sz w:val="28"/>
          <w:szCs w:val="28"/>
        </w:rPr>
        <w:t>«Анализ информации о ходе исполнения бюджета Петрозаводского городского округа за 1 квартал 2024 года».</w:t>
      </w:r>
    </w:p>
    <w:p w:rsidR="00631101" w:rsidRDefault="00631101" w:rsidP="00631101">
      <w:pPr>
        <w:spacing w:after="0" w:line="276" w:lineRule="auto"/>
        <w:ind w:firstLine="567"/>
        <w:contextualSpacing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/>
          <w:sz w:val="28"/>
          <w:szCs w:val="28"/>
          <w:lang w:eastAsia="ar-SA"/>
        </w:rPr>
        <w:t>По итогам 1 квартала 2024</w:t>
      </w:r>
      <w:r w:rsidRPr="007C378F">
        <w:rPr>
          <w:rFonts w:ascii="Times New Roman" w:eastAsia="Times New Roman" w:hAnsi="Times New Roman"/>
          <w:sz w:val="28"/>
          <w:szCs w:val="28"/>
          <w:lang w:eastAsia="ar-SA"/>
        </w:rPr>
        <w:t xml:space="preserve"> года в бюджет Петрозаводс</w:t>
      </w:r>
      <w:r>
        <w:rPr>
          <w:rFonts w:ascii="Times New Roman" w:eastAsia="Times New Roman" w:hAnsi="Times New Roman"/>
          <w:sz w:val="28"/>
          <w:szCs w:val="28"/>
          <w:lang w:eastAsia="ar-SA"/>
        </w:rPr>
        <w:t>кого городского округа поступили</w:t>
      </w:r>
      <w:r w:rsidRPr="007C378F">
        <w:rPr>
          <w:rFonts w:ascii="Times New Roman" w:eastAsia="Times New Roman" w:hAnsi="Times New Roman"/>
          <w:sz w:val="28"/>
          <w:szCs w:val="28"/>
          <w:lang w:eastAsia="ar-SA"/>
        </w:rPr>
        <w:t xml:space="preserve"> доход</w:t>
      </w:r>
      <w:r>
        <w:rPr>
          <w:rFonts w:ascii="Times New Roman" w:eastAsia="Times New Roman" w:hAnsi="Times New Roman"/>
          <w:sz w:val="28"/>
          <w:szCs w:val="28"/>
          <w:lang w:eastAsia="ar-SA"/>
        </w:rPr>
        <w:t>ы</w:t>
      </w:r>
      <w:r w:rsidRPr="007C378F">
        <w:rPr>
          <w:rFonts w:ascii="Times New Roman" w:eastAsia="Times New Roman" w:hAnsi="Times New Roman"/>
          <w:sz w:val="28"/>
          <w:szCs w:val="28"/>
          <w:lang w:eastAsia="ar-SA"/>
        </w:rPr>
        <w:t xml:space="preserve"> в сумме </w:t>
      </w:r>
      <w:r w:rsidRPr="00E703A0">
        <w:rPr>
          <w:rFonts w:ascii="Times New Roman" w:eastAsia="Times New Roman" w:hAnsi="Times New Roman"/>
          <w:sz w:val="28"/>
          <w:szCs w:val="28"/>
          <w:lang w:eastAsia="ar-SA"/>
        </w:rPr>
        <w:t xml:space="preserve">2 921 536,6 </w:t>
      </w:r>
      <w:r>
        <w:rPr>
          <w:rFonts w:ascii="Times New Roman" w:eastAsia="Times New Roman" w:hAnsi="Times New Roman"/>
          <w:sz w:val="28"/>
          <w:szCs w:val="28"/>
          <w:lang w:eastAsia="ar-SA"/>
        </w:rPr>
        <w:t xml:space="preserve">тыс. рублей или </w:t>
      </w:r>
      <w:r w:rsidRPr="00E703A0">
        <w:rPr>
          <w:rFonts w:ascii="Times New Roman" w:eastAsia="Times New Roman" w:hAnsi="Times New Roman"/>
          <w:sz w:val="28"/>
          <w:szCs w:val="28"/>
          <w:lang w:eastAsia="ar-SA"/>
        </w:rPr>
        <w:t xml:space="preserve">27,9 </w:t>
      </w:r>
      <w:r w:rsidRPr="007C378F">
        <w:rPr>
          <w:rFonts w:ascii="Times New Roman" w:eastAsia="Times New Roman" w:hAnsi="Times New Roman"/>
          <w:sz w:val="28"/>
          <w:szCs w:val="28"/>
          <w:lang w:eastAsia="ar-SA"/>
        </w:rPr>
        <w:t>процента годового плана, расходы</w:t>
      </w:r>
      <w:r>
        <w:rPr>
          <w:rFonts w:ascii="Times New Roman" w:eastAsia="Times New Roman" w:hAnsi="Times New Roman"/>
          <w:sz w:val="28"/>
          <w:szCs w:val="28"/>
          <w:lang w:eastAsia="ar-SA"/>
        </w:rPr>
        <w:t xml:space="preserve"> бюджета</w:t>
      </w:r>
      <w:r w:rsidRPr="007C378F">
        <w:rPr>
          <w:rFonts w:ascii="Times New Roman" w:eastAsia="Times New Roman" w:hAnsi="Times New Roman"/>
          <w:sz w:val="28"/>
          <w:szCs w:val="28"/>
          <w:lang w:eastAsia="ar-SA"/>
        </w:rPr>
        <w:t xml:space="preserve"> составили </w:t>
      </w:r>
      <w:r w:rsidRPr="00D7024C">
        <w:rPr>
          <w:rFonts w:ascii="Times New Roman" w:eastAsia="Times New Roman" w:hAnsi="Times New Roman"/>
          <w:sz w:val="28"/>
          <w:szCs w:val="28"/>
          <w:lang w:eastAsia="ar-SA"/>
        </w:rPr>
        <w:t xml:space="preserve">3 168 642,8 </w:t>
      </w:r>
      <w:r w:rsidRPr="007C378F">
        <w:rPr>
          <w:rFonts w:ascii="Times New Roman" w:eastAsia="Times New Roman" w:hAnsi="Times New Roman"/>
          <w:sz w:val="28"/>
          <w:szCs w:val="28"/>
          <w:lang w:eastAsia="ar-SA"/>
        </w:rPr>
        <w:t xml:space="preserve">тыс. рублей или </w:t>
      </w:r>
      <w:r>
        <w:rPr>
          <w:rFonts w:ascii="Times New Roman" w:eastAsia="Times New Roman" w:hAnsi="Times New Roman"/>
          <w:sz w:val="28"/>
          <w:szCs w:val="28"/>
          <w:lang w:eastAsia="ar-SA"/>
        </w:rPr>
        <w:t xml:space="preserve">30 </w:t>
      </w:r>
      <w:r w:rsidRPr="0040178D">
        <w:rPr>
          <w:rFonts w:ascii="Times New Roman" w:eastAsia="Times New Roman" w:hAnsi="Times New Roman"/>
          <w:sz w:val="28"/>
          <w:szCs w:val="28"/>
          <w:lang w:eastAsia="ar-SA"/>
        </w:rPr>
        <w:t>процент</w:t>
      </w:r>
      <w:r>
        <w:rPr>
          <w:rFonts w:ascii="Times New Roman" w:eastAsia="Times New Roman" w:hAnsi="Times New Roman"/>
          <w:sz w:val="28"/>
          <w:szCs w:val="28"/>
          <w:lang w:eastAsia="ar-SA"/>
        </w:rPr>
        <w:t>ов</w:t>
      </w:r>
      <w:r w:rsidRPr="007C378F">
        <w:rPr>
          <w:rFonts w:ascii="Times New Roman" w:eastAsia="Times New Roman" w:hAnsi="Times New Roman"/>
          <w:sz w:val="28"/>
          <w:szCs w:val="28"/>
          <w:lang w:eastAsia="ar-SA"/>
        </w:rPr>
        <w:t xml:space="preserve">. </w:t>
      </w:r>
    </w:p>
    <w:p w:rsidR="00631101" w:rsidRDefault="00631101" w:rsidP="00631101">
      <w:pPr>
        <w:spacing w:after="0" w:line="276" w:lineRule="auto"/>
        <w:ind w:firstLine="567"/>
        <w:contextualSpacing/>
        <w:jc w:val="both"/>
        <w:rPr>
          <w:rFonts w:ascii="Times New Roman" w:hAnsi="Times New Roman"/>
          <w:bCs/>
          <w:sz w:val="28"/>
          <w:szCs w:val="28"/>
        </w:rPr>
      </w:pPr>
      <w:r w:rsidRPr="00D205A9">
        <w:rPr>
          <w:rFonts w:ascii="Times New Roman" w:hAnsi="Times New Roman"/>
          <w:bCs/>
          <w:sz w:val="28"/>
          <w:szCs w:val="28"/>
        </w:rPr>
        <w:t>В ходе испо</w:t>
      </w:r>
      <w:r>
        <w:rPr>
          <w:rFonts w:ascii="Times New Roman" w:hAnsi="Times New Roman"/>
          <w:bCs/>
          <w:sz w:val="28"/>
          <w:szCs w:val="28"/>
        </w:rPr>
        <w:t>лнения бюджета за 1 квартал 2024</w:t>
      </w:r>
      <w:r w:rsidRPr="00D205A9">
        <w:rPr>
          <w:rFonts w:ascii="Times New Roman" w:hAnsi="Times New Roman"/>
          <w:bCs/>
          <w:sz w:val="28"/>
          <w:szCs w:val="28"/>
        </w:rPr>
        <w:t xml:space="preserve"> года </w:t>
      </w:r>
      <w:r w:rsidRPr="000A6EE0">
        <w:rPr>
          <w:rFonts w:ascii="Times New Roman" w:hAnsi="Times New Roman"/>
          <w:bCs/>
          <w:sz w:val="28"/>
          <w:szCs w:val="28"/>
        </w:rPr>
        <w:t xml:space="preserve">бюджетное законодательство Российской Федерации и иные нормативные правовые акты, регулирующие бюджетные правоотношения, </w:t>
      </w:r>
      <w:r>
        <w:rPr>
          <w:rFonts w:ascii="Times New Roman" w:hAnsi="Times New Roman"/>
          <w:bCs/>
          <w:sz w:val="28"/>
          <w:szCs w:val="28"/>
        </w:rPr>
        <w:t xml:space="preserve">Администрацией </w:t>
      </w:r>
      <w:r w:rsidRPr="000A6EE0">
        <w:rPr>
          <w:rFonts w:ascii="Times New Roman" w:hAnsi="Times New Roman"/>
          <w:bCs/>
          <w:sz w:val="28"/>
          <w:szCs w:val="28"/>
        </w:rPr>
        <w:t>соблюдались.</w:t>
      </w:r>
      <w:r w:rsidRPr="00D205A9">
        <w:rPr>
          <w:rFonts w:ascii="Times New Roman" w:hAnsi="Times New Roman"/>
          <w:bCs/>
          <w:sz w:val="28"/>
          <w:szCs w:val="28"/>
        </w:rPr>
        <w:t xml:space="preserve"> </w:t>
      </w:r>
    </w:p>
    <w:p w:rsidR="00631101" w:rsidRDefault="00631101" w:rsidP="00631101">
      <w:pPr>
        <w:spacing w:after="0" w:line="276" w:lineRule="auto"/>
        <w:ind w:firstLine="567"/>
        <w:contextualSpacing/>
        <w:jc w:val="both"/>
        <w:rPr>
          <w:rFonts w:ascii="Times New Roman" w:hAnsi="Times New Roman"/>
          <w:bCs/>
          <w:sz w:val="28"/>
          <w:szCs w:val="28"/>
        </w:rPr>
      </w:pPr>
      <w:r w:rsidRPr="00D205A9">
        <w:rPr>
          <w:rFonts w:ascii="Times New Roman" w:hAnsi="Times New Roman"/>
          <w:bCs/>
          <w:sz w:val="28"/>
          <w:szCs w:val="28"/>
        </w:rPr>
        <w:t>Показатели отчета об исполнении бюджета Петрозаводского гор</w:t>
      </w:r>
      <w:r>
        <w:rPr>
          <w:rFonts w:ascii="Times New Roman" w:hAnsi="Times New Roman"/>
          <w:bCs/>
          <w:sz w:val="28"/>
          <w:szCs w:val="28"/>
        </w:rPr>
        <w:t>одского округа за 1 квартал 2024</w:t>
      </w:r>
      <w:r w:rsidRPr="00D205A9">
        <w:rPr>
          <w:rFonts w:ascii="Times New Roman" w:hAnsi="Times New Roman"/>
          <w:bCs/>
          <w:sz w:val="28"/>
          <w:szCs w:val="28"/>
        </w:rPr>
        <w:t xml:space="preserve"> года являются достоверными. </w:t>
      </w:r>
    </w:p>
    <w:p w:rsidR="00631101" w:rsidRPr="002509A1" w:rsidRDefault="00631101" w:rsidP="00631101">
      <w:pPr>
        <w:numPr>
          <w:ilvl w:val="0"/>
          <w:numId w:val="3"/>
        </w:numPr>
        <w:spacing w:after="0" w:line="276" w:lineRule="auto"/>
        <w:ind w:left="0"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2509A1">
        <w:rPr>
          <w:rFonts w:ascii="Times New Roman" w:eastAsia="Calibri" w:hAnsi="Times New Roman" w:cs="Times New Roman"/>
          <w:sz w:val="28"/>
          <w:szCs w:val="28"/>
        </w:rPr>
        <w:t>«Анализ информации о ходе исполнения бюджета Петрозаводского городского округа за 1 полугодие 2024 года».</w:t>
      </w:r>
    </w:p>
    <w:p w:rsidR="00631101" w:rsidRPr="00415353" w:rsidRDefault="00631101" w:rsidP="00631101">
      <w:pPr>
        <w:spacing w:after="0" w:line="276" w:lineRule="auto"/>
        <w:ind w:firstLine="567"/>
        <w:contextualSpacing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 w:rsidRPr="00415353">
        <w:rPr>
          <w:rFonts w:ascii="Times New Roman" w:eastAsia="Times New Roman" w:hAnsi="Times New Roman"/>
          <w:sz w:val="28"/>
          <w:szCs w:val="28"/>
          <w:lang w:eastAsia="ar-SA"/>
        </w:rPr>
        <w:t xml:space="preserve">По итогам 1 полугодия 2024 года в бюджет Петрозаводского городского округа поступили доходы в сумме 5 966 014,5 тыс. рублей или 54,4 процента годового плана, расходы бюджета составили 6 253 556,3 тыс. рублей или </w:t>
      </w:r>
      <w:r>
        <w:rPr>
          <w:rFonts w:ascii="Times New Roman" w:eastAsia="Times New Roman" w:hAnsi="Times New Roman"/>
          <w:sz w:val="28"/>
          <w:szCs w:val="28"/>
          <w:lang w:eastAsia="ar-SA"/>
        </w:rPr>
        <w:br/>
      </w:r>
      <w:r w:rsidRPr="00415353">
        <w:rPr>
          <w:rFonts w:ascii="Times New Roman" w:eastAsia="Times New Roman" w:hAnsi="Times New Roman"/>
          <w:sz w:val="28"/>
          <w:szCs w:val="28"/>
          <w:lang w:eastAsia="ar-SA"/>
        </w:rPr>
        <w:t>55,8</w:t>
      </w:r>
      <w:r>
        <w:rPr>
          <w:rFonts w:ascii="Times New Roman" w:eastAsia="Times New Roman" w:hAnsi="Times New Roman"/>
          <w:sz w:val="28"/>
          <w:szCs w:val="28"/>
          <w:lang w:eastAsia="ar-SA"/>
        </w:rPr>
        <w:t xml:space="preserve"> процента</w:t>
      </w:r>
      <w:r w:rsidRPr="00415353">
        <w:rPr>
          <w:rFonts w:ascii="Times New Roman" w:eastAsia="Times New Roman" w:hAnsi="Times New Roman"/>
          <w:sz w:val="28"/>
          <w:szCs w:val="28"/>
          <w:lang w:eastAsia="ar-SA"/>
        </w:rPr>
        <w:t xml:space="preserve">. </w:t>
      </w:r>
    </w:p>
    <w:p w:rsidR="00631101" w:rsidRDefault="00631101" w:rsidP="00631101">
      <w:pPr>
        <w:spacing w:after="0" w:line="276" w:lineRule="auto"/>
        <w:ind w:firstLine="567"/>
        <w:contextualSpacing/>
        <w:jc w:val="both"/>
        <w:rPr>
          <w:rFonts w:ascii="Times New Roman" w:hAnsi="Times New Roman"/>
          <w:bCs/>
          <w:sz w:val="28"/>
          <w:szCs w:val="28"/>
        </w:rPr>
      </w:pPr>
      <w:r w:rsidRPr="00D205A9">
        <w:rPr>
          <w:rFonts w:ascii="Times New Roman" w:hAnsi="Times New Roman"/>
          <w:bCs/>
          <w:sz w:val="28"/>
          <w:szCs w:val="28"/>
        </w:rPr>
        <w:t>В ходе испо</w:t>
      </w:r>
      <w:r>
        <w:rPr>
          <w:rFonts w:ascii="Times New Roman" w:hAnsi="Times New Roman"/>
          <w:bCs/>
          <w:sz w:val="28"/>
          <w:szCs w:val="28"/>
        </w:rPr>
        <w:t>лнения бюджета за 1 полугодия 2024</w:t>
      </w:r>
      <w:r w:rsidRPr="00D205A9">
        <w:rPr>
          <w:rFonts w:ascii="Times New Roman" w:hAnsi="Times New Roman"/>
          <w:bCs/>
          <w:sz w:val="28"/>
          <w:szCs w:val="28"/>
        </w:rPr>
        <w:t xml:space="preserve"> года </w:t>
      </w:r>
      <w:r w:rsidRPr="000A6EE0">
        <w:rPr>
          <w:rFonts w:ascii="Times New Roman" w:hAnsi="Times New Roman"/>
          <w:bCs/>
          <w:sz w:val="28"/>
          <w:szCs w:val="28"/>
        </w:rPr>
        <w:t xml:space="preserve">бюджетное законодательство Российской Федерации и иные нормативные правовые акты, регулирующие бюджетные правоотношения, </w:t>
      </w:r>
      <w:r>
        <w:rPr>
          <w:rFonts w:ascii="Times New Roman" w:hAnsi="Times New Roman"/>
          <w:bCs/>
          <w:sz w:val="28"/>
          <w:szCs w:val="28"/>
        </w:rPr>
        <w:t xml:space="preserve">Администрацией </w:t>
      </w:r>
      <w:r w:rsidRPr="000A6EE0">
        <w:rPr>
          <w:rFonts w:ascii="Times New Roman" w:hAnsi="Times New Roman"/>
          <w:bCs/>
          <w:sz w:val="28"/>
          <w:szCs w:val="28"/>
        </w:rPr>
        <w:t>соблюдались.</w:t>
      </w:r>
      <w:r w:rsidRPr="00D205A9">
        <w:rPr>
          <w:rFonts w:ascii="Times New Roman" w:hAnsi="Times New Roman"/>
          <w:bCs/>
          <w:sz w:val="28"/>
          <w:szCs w:val="28"/>
        </w:rPr>
        <w:t xml:space="preserve"> </w:t>
      </w:r>
    </w:p>
    <w:p w:rsidR="00631101" w:rsidRDefault="00631101" w:rsidP="00631101">
      <w:pPr>
        <w:spacing w:after="0" w:line="276" w:lineRule="auto"/>
        <w:ind w:firstLine="567"/>
        <w:contextualSpacing/>
        <w:jc w:val="both"/>
        <w:rPr>
          <w:rFonts w:ascii="Times New Roman" w:hAnsi="Times New Roman"/>
          <w:bCs/>
          <w:sz w:val="28"/>
          <w:szCs w:val="28"/>
        </w:rPr>
      </w:pPr>
      <w:r w:rsidRPr="00D205A9">
        <w:rPr>
          <w:rFonts w:ascii="Times New Roman" w:hAnsi="Times New Roman"/>
          <w:bCs/>
          <w:sz w:val="28"/>
          <w:szCs w:val="28"/>
        </w:rPr>
        <w:t>Показатели отчета об исполнении бюджета Петрозаводского гор</w:t>
      </w:r>
      <w:r>
        <w:rPr>
          <w:rFonts w:ascii="Times New Roman" w:hAnsi="Times New Roman"/>
          <w:bCs/>
          <w:sz w:val="28"/>
          <w:szCs w:val="28"/>
        </w:rPr>
        <w:t>одского округа за 1 полугодие 2024</w:t>
      </w:r>
      <w:r w:rsidRPr="00D205A9">
        <w:rPr>
          <w:rFonts w:ascii="Times New Roman" w:hAnsi="Times New Roman"/>
          <w:bCs/>
          <w:sz w:val="28"/>
          <w:szCs w:val="28"/>
        </w:rPr>
        <w:t xml:space="preserve"> года являются достоверными. </w:t>
      </w:r>
    </w:p>
    <w:p w:rsidR="00631101" w:rsidRPr="00DA0F80" w:rsidRDefault="00631101" w:rsidP="00631101">
      <w:pPr>
        <w:pStyle w:val="a3"/>
        <w:numPr>
          <w:ilvl w:val="0"/>
          <w:numId w:val="3"/>
        </w:numPr>
        <w:spacing w:after="0" w:line="276" w:lineRule="auto"/>
        <w:ind w:left="0" w:firstLine="567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</w:t>
      </w:r>
      <w:r w:rsidRPr="00DA0F80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«Экспертиза проекта</w:t>
      </w:r>
      <w:r w:rsidRPr="00DA0F80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 xml:space="preserve"> бюджета Петрозаводского городского округа на </w:t>
      </w:r>
      <w:r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br/>
      </w:r>
      <w:r w:rsidRPr="00DA0F80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>202</w:t>
      </w:r>
      <w:r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 xml:space="preserve">5 </w:t>
      </w:r>
      <w:r w:rsidRPr="00DA0F80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>год и на плановый период 202</w:t>
      </w:r>
      <w:r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>6</w:t>
      </w:r>
      <w:r w:rsidRPr="00DA0F80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 xml:space="preserve"> и 202</w:t>
      </w:r>
      <w:r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>7</w:t>
      </w:r>
      <w:r w:rsidRPr="00DA0F80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 xml:space="preserve"> годов».</w:t>
      </w:r>
    </w:p>
    <w:p w:rsidR="00631101" w:rsidRDefault="00631101" w:rsidP="00631101">
      <w:pPr>
        <w:spacing w:after="0" w:line="276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highlight w:val="yellow"/>
        </w:rPr>
      </w:pPr>
      <w:r w:rsidRPr="00353003">
        <w:rPr>
          <w:rFonts w:ascii="Times New Roman" w:eastAsia="Calibri" w:hAnsi="Times New Roman" w:cs="Times New Roman"/>
          <w:sz w:val="28"/>
          <w:szCs w:val="28"/>
        </w:rPr>
        <w:t xml:space="preserve">В результате анализа показателей Прогноза </w:t>
      </w:r>
      <w:r>
        <w:rPr>
          <w:rFonts w:ascii="Times New Roman" w:eastAsia="Calibri" w:hAnsi="Times New Roman" w:cs="Times New Roman"/>
          <w:sz w:val="28"/>
          <w:szCs w:val="28"/>
        </w:rPr>
        <w:t>социально-экономического развития</w:t>
      </w:r>
      <w:r w:rsidRPr="00353003">
        <w:rPr>
          <w:rFonts w:ascii="Times New Roman" w:eastAsia="Calibri" w:hAnsi="Times New Roman" w:cs="Times New Roman"/>
          <w:sz w:val="28"/>
          <w:szCs w:val="28"/>
        </w:rPr>
        <w:t xml:space="preserve"> на 2025-2027 годы, Прогноза социально-экономического развития Петрозаводского городского округа на долгосрочный период до 2028 года, утвержденного постановлением Администрации от 17.02.2023 № 494, и Стратегии социально-экономического развития Петрозаводского городского округа на период до 2025 года, принятой Решением Петрозаводского городского Совета от 18.02.2015 № 27/31-</w:t>
      </w:r>
      <w:bookmarkStart w:id="0" w:name="_GoBack"/>
      <w:r w:rsidRPr="00353003">
        <w:rPr>
          <w:rFonts w:ascii="Times New Roman" w:eastAsia="Calibri" w:hAnsi="Times New Roman" w:cs="Times New Roman"/>
          <w:sz w:val="28"/>
          <w:szCs w:val="28"/>
        </w:rPr>
        <w:t>489</w:t>
      </w:r>
      <w:bookmarkEnd w:id="0"/>
      <w:r w:rsidR="00057461">
        <w:rPr>
          <w:rFonts w:ascii="Times New Roman" w:eastAsia="Calibri" w:hAnsi="Times New Roman" w:cs="Times New Roman"/>
          <w:sz w:val="28"/>
          <w:szCs w:val="28"/>
        </w:rPr>
        <w:t>,</w:t>
      </w:r>
      <w:r w:rsidRPr="00353003">
        <w:rPr>
          <w:rFonts w:ascii="Times New Roman" w:eastAsia="Calibri" w:hAnsi="Times New Roman" w:cs="Times New Roman"/>
          <w:sz w:val="28"/>
          <w:szCs w:val="28"/>
        </w:rPr>
        <w:t xml:space="preserve"> установлено, что документы стратегического планирования Петрозаводского городского округа не сбалансированы по показателям. Прогнозируемые значения показателей социально-экономического развития на 2025 год не соответствуют значениям показателей качества и уровня жизни населения Петрозаводского городского округа на период до 2025 года, предусмотренным Стратегией </w:t>
      </w:r>
      <w:r>
        <w:rPr>
          <w:rFonts w:ascii="Times New Roman" w:eastAsia="Calibri" w:hAnsi="Times New Roman" w:cs="Times New Roman"/>
          <w:sz w:val="28"/>
          <w:szCs w:val="28"/>
        </w:rPr>
        <w:t>социально-экономического развития</w:t>
      </w:r>
      <w:r w:rsidRPr="00353003">
        <w:rPr>
          <w:rFonts w:ascii="Times New Roman" w:eastAsia="Calibri" w:hAnsi="Times New Roman" w:cs="Times New Roman"/>
          <w:sz w:val="28"/>
          <w:szCs w:val="28"/>
        </w:rPr>
        <w:t>.</w:t>
      </w:r>
    </w:p>
    <w:p w:rsidR="00631101" w:rsidRDefault="00631101" w:rsidP="00631101">
      <w:pPr>
        <w:spacing w:after="0" w:line="276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highlight w:val="yellow"/>
        </w:rPr>
      </w:pPr>
      <w:r>
        <w:rPr>
          <w:rFonts w:ascii="Times New Roman" w:eastAsia="Calibri" w:hAnsi="Times New Roman" w:cs="Times New Roman"/>
          <w:sz w:val="28"/>
          <w:szCs w:val="28"/>
        </w:rPr>
        <w:t>Д</w:t>
      </w:r>
      <w:r w:rsidRPr="003A07FC">
        <w:rPr>
          <w:rFonts w:ascii="Times New Roman" w:eastAsia="Calibri" w:hAnsi="Times New Roman" w:cs="Times New Roman"/>
          <w:sz w:val="28"/>
          <w:szCs w:val="28"/>
        </w:rPr>
        <w:t xml:space="preserve">окументы стратегического планирования, разработанные на уровне муниципального образования, не согласуются по сроку окончания действия, так Стратегия </w:t>
      </w:r>
      <w:r>
        <w:rPr>
          <w:rFonts w:ascii="Times New Roman" w:eastAsia="Calibri" w:hAnsi="Times New Roman" w:cs="Times New Roman"/>
          <w:sz w:val="28"/>
          <w:szCs w:val="28"/>
        </w:rPr>
        <w:t>социально-экономического развития</w:t>
      </w:r>
      <w:r w:rsidRPr="003A07FC">
        <w:rPr>
          <w:rFonts w:ascii="Times New Roman" w:eastAsia="Calibri" w:hAnsi="Times New Roman" w:cs="Times New Roman"/>
          <w:sz w:val="28"/>
          <w:szCs w:val="28"/>
        </w:rPr>
        <w:t xml:space="preserve"> разработана до 2025 года, а Прогноз </w:t>
      </w:r>
      <w:r>
        <w:rPr>
          <w:rFonts w:ascii="Times New Roman" w:eastAsia="Calibri" w:hAnsi="Times New Roman" w:cs="Times New Roman"/>
          <w:sz w:val="28"/>
          <w:szCs w:val="28"/>
        </w:rPr>
        <w:t>социально-экономического развития</w:t>
      </w:r>
      <w:r w:rsidRPr="003A07FC">
        <w:rPr>
          <w:rFonts w:ascii="Times New Roman" w:eastAsia="Calibri" w:hAnsi="Times New Roman" w:cs="Times New Roman"/>
          <w:sz w:val="28"/>
          <w:szCs w:val="28"/>
        </w:rPr>
        <w:t xml:space="preserve"> – до 2027 года, что нарушает принципы стратегического планирования, установленные статьей </w:t>
      </w:r>
      <w:r w:rsidR="00057461">
        <w:rPr>
          <w:rFonts w:ascii="Times New Roman" w:eastAsia="Calibri" w:hAnsi="Times New Roman" w:cs="Times New Roman"/>
          <w:sz w:val="28"/>
          <w:szCs w:val="28"/>
        </w:rPr>
        <w:br/>
      </w:r>
      <w:r w:rsidRPr="003A07FC">
        <w:rPr>
          <w:rFonts w:ascii="Times New Roman" w:eastAsia="Calibri" w:hAnsi="Times New Roman" w:cs="Times New Roman"/>
          <w:sz w:val="28"/>
          <w:szCs w:val="28"/>
        </w:rPr>
        <w:t xml:space="preserve">7 Федерального закона </w:t>
      </w:r>
      <w:r w:rsidRPr="00682E25">
        <w:rPr>
          <w:rFonts w:ascii="Times New Roman" w:eastAsia="Calibri" w:hAnsi="Times New Roman" w:cs="Times New Roman"/>
          <w:sz w:val="28"/>
          <w:szCs w:val="28"/>
        </w:rPr>
        <w:t>от 28</w:t>
      </w:r>
      <w:r>
        <w:rPr>
          <w:rFonts w:ascii="Times New Roman" w:eastAsia="Calibri" w:hAnsi="Times New Roman" w:cs="Times New Roman"/>
          <w:sz w:val="28"/>
          <w:szCs w:val="28"/>
        </w:rPr>
        <w:t>.06.</w:t>
      </w:r>
      <w:r w:rsidRPr="00682E25">
        <w:rPr>
          <w:rFonts w:ascii="Times New Roman" w:eastAsia="Calibri" w:hAnsi="Times New Roman" w:cs="Times New Roman"/>
          <w:sz w:val="28"/>
          <w:szCs w:val="28"/>
        </w:rPr>
        <w:t>2014 № 172-ФЗ «О стратегическом планировании в Российской Федерации»</w:t>
      </w:r>
      <w:r w:rsidRPr="003A07FC">
        <w:rPr>
          <w:rFonts w:ascii="Times New Roman" w:eastAsia="Calibri" w:hAnsi="Times New Roman" w:cs="Times New Roman"/>
          <w:sz w:val="28"/>
          <w:szCs w:val="28"/>
        </w:rPr>
        <w:t>, пункт 9 Указа Президента Российской Федерации от 08.11.2021 № 633 «Об утверждении Основ государственной политики в сфере стратегического планирования в Российской Федерации».</w:t>
      </w:r>
    </w:p>
    <w:p w:rsidR="00631101" w:rsidRPr="00863C5D" w:rsidRDefault="00631101" w:rsidP="00631101">
      <w:pPr>
        <w:spacing w:after="0" w:line="276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63C5D">
        <w:rPr>
          <w:rFonts w:ascii="Times New Roman" w:eastAsia="Calibri" w:hAnsi="Times New Roman" w:cs="Times New Roman"/>
          <w:sz w:val="28"/>
          <w:szCs w:val="28"/>
        </w:rPr>
        <w:t xml:space="preserve">Общий объем доходов бюджета Петрозаводского городского округа на </w:t>
      </w:r>
      <w:r>
        <w:rPr>
          <w:rFonts w:ascii="Times New Roman" w:eastAsia="Calibri" w:hAnsi="Times New Roman" w:cs="Times New Roman"/>
          <w:sz w:val="28"/>
          <w:szCs w:val="28"/>
        </w:rPr>
        <w:br/>
      </w:r>
      <w:r w:rsidRPr="00863C5D">
        <w:rPr>
          <w:rFonts w:ascii="Times New Roman" w:eastAsia="Calibri" w:hAnsi="Times New Roman" w:cs="Times New Roman"/>
          <w:sz w:val="28"/>
          <w:szCs w:val="28"/>
        </w:rPr>
        <w:t xml:space="preserve">2025 год прогнозируется в сумме 9 586 954,3 тыс. рублей, на 2026 год </w:t>
      </w:r>
      <w:r>
        <w:rPr>
          <w:rFonts w:ascii="Times New Roman" w:eastAsia="Calibri" w:hAnsi="Times New Roman" w:cs="Times New Roman"/>
          <w:sz w:val="28"/>
          <w:szCs w:val="28"/>
        </w:rPr>
        <w:t>–</w:t>
      </w:r>
      <w:r w:rsidRPr="00863C5D">
        <w:rPr>
          <w:rFonts w:ascii="Times New Roman" w:eastAsia="Calibri" w:hAnsi="Times New Roman" w:cs="Times New Roman"/>
          <w:sz w:val="28"/>
          <w:szCs w:val="28"/>
        </w:rPr>
        <w:t xml:space="preserve"> в сумме 8 358 705,0 тыс. рублей, на 2027 год – в сумме 8 247 525,5 тыс. рублей.</w:t>
      </w:r>
    </w:p>
    <w:p w:rsidR="00631101" w:rsidRPr="00470F9B" w:rsidRDefault="00631101" w:rsidP="00631101">
      <w:pPr>
        <w:spacing w:after="0" w:line="276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70F9B">
        <w:rPr>
          <w:rFonts w:ascii="Times New Roman" w:eastAsia="Calibri" w:hAnsi="Times New Roman" w:cs="Times New Roman"/>
          <w:sz w:val="28"/>
          <w:szCs w:val="28"/>
        </w:rPr>
        <w:t>Согласно представленному проекту решения о бюджете расходная часть бюджета Петрозаводского городского округа сформирована на 2025 год – в сумме 9 112 754,3 тыс. рублей, на 2026 год – в сумме 7 760 705,0 тыс. рублей, на 202</w:t>
      </w:r>
      <w:r>
        <w:rPr>
          <w:rFonts w:ascii="Times New Roman" w:eastAsia="Calibri" w:hAnsi="Times New Roman" w:cs="Times New Roman"/>
          <w:sz w:val="28"/>
          <w:szCs w:val="28"/>
        </w:rPr>
        <w:t>7</w:t>
      </w:r>
      <w:r w:rsidRPr="00470F9B">
        <w:rPr>
          <w:rFonts w:ascii="Times New Roman" w:eastAsia="Calibri" w:hAnsi="Times New Roman" w:cs="Times New Roman"/>
          <w:sz w:val="28"/>
          <w:szCs w:val="28"/>
        </w:rPr>
        <w:t xml:space="preserve"> год – в сумме 8 247 525,5 тыс. рублей.</w:t>
      </w:r>
    </w:p>
    <w:p w:rsidR="00631101" w:rsidRDefault="00631101" w:rsidP="00631101">
      <w:pPr>
        <w:spacing w:after="0" w:line="276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B43DD">
        <w:rPr>
          <w:rFonts w:ascii="Times New Roman" w:eastAsia="Calibri" w:hAnsi="Times New Roman" w:cs="Times New Roman"/>
          <w:sz w:val="28"/>
          <w:szCs w:val="28"/>
        </w:rPr>
        <w:t>Представленным проектом решения о бюджете предлагается утвердить бюджет на 2025 год с профицитом 474 200,0 тыс. рублей и на 2026 год – в размере 598 000,0 тыс. рублей, в 2027 году – проект бюджета бездефицитный.</w:t>
      </w:r>
    </w:p>
    <w:p w:rsidR="00631101" w:rsidRDefault="00631101" w:rsidP="00631101">
      <w:pPr>
        <w:spacing w:after="0" w:line="276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757FF">
        <w:rPr>
          <w:rFonts w:ascii="Times New Roman" w:eastAsia="Calibri" w:hAnsi="Times New Roman" w:cs="Times New Roman"/>
          <w:sz w:val="28"/>
          <w:szCs w:val="28"/>
        </w:rPr>
        <w:t>В соответствии с принципом сбалансированности бюджета, установленным статьей 33 Бюджетного кодекса, проектом бюджета предлагается к утверждению сбалансированный бюджет Петрозаводского городского округа на 2025 год и на плановый период 2026 и 2027 годов.</w:t>
      </w:r>
    </w:p>
    <w:p w:rsidR="00631101" w:rsidRPr="006B0A40" w:rsidRDefault="00631101" w:rsidP="00631101">
      <w:pPr>
        <w:spacing w:after="0" w:line="276" w:lineRule="auto"/>
        <w:ind w:firstLine="567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  <w:r w:rsidRPr="0052464D">
        <w:rPr>
          <w:rFonts w:ascii="Times New Roman" w:eastAsia="Calibri" w:hAnsi="Times New Roman" w:cs="Times New Roman"/>
          <w:sz w:val="28"/>
          <w:szCs w:val="28"/>
        </w:rPr>
        <w:t xml:space="preserve">При рассмотрении проекта бюджета осуществлен анализ обоснованности, полноты и достоверности его показателей (выборочно). </w:t>
      </w:r>
      <w:r w:rsidRPr="0052464D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Проект решения о бюджете соответствует бюджетному законодательству Российской Федерации, нормативно-</w:t>
      </w:r>
      <w:r w:rsidRPr="006B0A40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правовым актам Петрозаводского городского округа.</w:t>
      </w:r>
    </w:p>
    <w:p w:rsidR="00631101" w:rsidRPr="006B0A40" w:rsidRDefault="00631101" w:rsidP="00631101">
      <w:pPr>
        <w:pStyle w:val="a3"/>
        <w:numPr>
          <w:ilvl w:val="0"/>
          <w:numId w:val="3"/>
        </w:numPr>
        <w:spacing w:after="0" w:line="276" w:lineRule="auto"/>
        <w:ind w:left="0" w:firstLine="567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6B0A40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«Анализ информации о ходе исполнения бюджета Петрозаводского городского округа за 9 месяцев 2024 года».</w:t>
      </w:r>
    </w:p>
    <w:p w:rsidR="00631101" w:rsidRPr="00415353" w:rsidRDefault="00631101" w:rsidP="00631101">
      <w:pPr>
        <w:spacing w:after="0" w:line="276" w:lineRule="auto"/>
        <w:ind w:firstLine="567"/>
        <w:contextualSpacing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 w:rsidRPr="00415353">
        <w:rPr>
          <w:rFonts w:ascii="Times New Roman" w:eastAsia="Times New Roman" w:hAnsi="Times New Roman"/>
          <w:sz w:val="28"/>
          <w:szCs w:val="28"/>
          <w:lang w:eastAsia="ar-SA"/>
        </w:rPr>
        <w:t xml:space="preserve">По итогам </w:t>
      </w:r>
      <w:r>
        <w:rPr>
          <w:rFonts w:ascii="Times New Roman" w:eastAsia="Times New Roman" w:hAnsi="Times New Roman"/>
          <w:sz w:val="28"/>
          <w:szCs w:val="28"/>
          <w:lang w:eastAsia="ar-SA"/>
        </w:rPr>
        <w:t>9 месяцев</w:t>
      </w:r>
      <w:r w:rsidRPr="00415353">
        <w:rPr>
          <w:rFonts w:ascii="Times New Roman" w:eastAsia="Times New Roman" w:hAnsi="Times New Roman"/>
          <w:sz w:val="28"/>
          <w:szCs w:val="28"/>
          <w:lang w:eastAsia="ar-SA"/>
        </w:rPr>
        <w:t xml:space="preserve"> 2024 года в бюджет Петрозаводского городского округа поступили доходы в сумме </w:t>
      </w:r>
      <w:r>
        <w:rPr>
          <w:rFonts w:ascii="Times New Roman" w:eastAsia="Times New Roman" w:hAnsi="Times New Roman"/>
          <w:sz w:val="28"/>
          <w:szCs w:val="28"/>
          <w:lang w:eastAsia="ar-SA"/>
        </w:rPr>
        <w:t>8 031 673,4</w:t>
      </w:r>
      <w:r w:rsidRPr="00415353">
        <w:rPr>
          <w:rFonts w:ascii="Times New Roman" w:eastAsia="Times New Roman" w:hAnsi="Times New Roman"/>
          <w:sz w:val="28"/>
          <w:szCs w:val="28"/>
          <w:lang w:eastAsia="ar-SA"/>
        </w:rPr>
        <w:t xml:space="preserve"> тыс. рублей или </w:t>
      </w:r>
      <w:r>
        <w:rPr>
          <w:rFonts w:ascii="Times New Roman" w:eastAsia="Times New Roman" w:hAnsi="Times New Roman"/>
          <w:sz w:val="28"/>
          <w:szCs w:val="28"/>
          <w:lang w:eastAsia="ar-SA"/>
        </w:rPr>
        <w:t>68,6</w:t>
      </w:r>
      <w:r w:rsidRPr="00415353">
        <w:rPr>
          <w:rFonts w:ascii="Times New Roman" w:eastAsia="Times New Roman" w:hAnsi="Times New Roman"/>
          <w:sz w:val="28"/>
          <w:szCs w:val="28"/>
          <w:lang w:eastAsia="ar-SA"/>
        </w:rPr>
        <w:t xml:space="preserve"> процента годового плана, расходы бюджета составили </w:t>
      </w:r>
      <w:r>
        <w:rPr>
          <w:rFonts w:ascii="Times New Roman" w:eastAsia="Times New Roman" w:hAnsi="Times New Roman"/>
          <w:sz w:val="28"/>
          <w:szCs w:val="28"/>
          <w:lang w:eastAsia="ar-SA"/>
        </w:rPr>
        <w:t>8 047 789,2</w:t>
      </w:r>
      <w:r w:rsidRPr="00415353">
        <w:rPr>
          <w:rFonts w:ascii="Times New Roman" w:eastAsia="Times New Roman" w:hAnsi="Times New Roman"/>
          <w:sz w:val="28"/>
          <w:szCs w:val="28"/>
          <w:lang w:eastAsia="ar-SA"/>
        </w:rPr>
        <w:t xml:space="preserve"> тыс. рублей или </w:t>
      </w:r>
      <w:r>
        <w:rPr>
          <w:rFonts w:ascii="Times New Roman" w:eastAsia="Times New Roman" w:hAnsi="Times New Roman"/>
          <w:sz w:val="28"/>
          <w:szCs w:val="28"/>
          <w:lang w:eastAsia="ar-SA"/>
        </w:rPr>
        <w:t>66,2 процента</w:t>
      </w:r>
      <w:r w:rsidRPr="00415353">
        <w:rPr>
          <w:rFonts w:ascii="Times New Roman" w:eastAsia="Times New Roman" w:hAnsi="Times New Roman"/>
          <w:sz w:val="28"/>
          <w:szCs w:val="28"/>
          <w:lang w:eastAsia="ar-SA"/>
        </w:rPr>
        <w:t xml:space="preserve"> плана. </w:t>
      </w:r>
    </w:p>
    <w:p w:rsidR="00631101" w:rsidRDefault="00631101" w:rsidP="00631101">
      <w:pPr>
        <w:spacing w:after="0" w:line="276" w:lineRule="auto"/>
        <w:ind w:firstLine="567"/>
        <w:contextualSpacing/>
        <w:jc w:val="both"/>
        <w:rPr>
          <w:rFonts w:ascii="Times New Roman" w:hAnsi="Times New Roman"/>
          <w:bCs/>
          <w:sz w:val="28"/>
          <w:szCs w:val="28"/>
        </w:rPr>
      </w:pPr>
      <w:r w:rsidRPr="00D205A9">
        <w:rPr>
          <w:rFonts w:ascii="Times New Roman" w:hAnsi="Times New Roman"/>
          <w:bCs/>
          <w:sz w:val="28"/>
          <w:szCs w:val="28"/>
        </w:rPr>
        <w:t>В ходе испо</w:t>
      </w:r>
      <w:r>
        <w:rPr>
          <w:rFonts w:ascii="Times New Roman" w:hAnsi="Times New Roman"/>
          <w:bCs/>
          <w:sz w:val="28"/>
          <w:szCs w:val="28"/>
        </w:rPr>
        <w:t xml:space="preserve">лнения бюджета за </w:t>
      </w:r>
      <w:r>
        <w:rPr>
          <w:rFonts w:ascii="Times New Roman" w:eastAsia="Times New Roman" w:hAnsi="Times New Roman"/>
          <w:sz w:val="28"/>
          <w:szCs w:val="28"/>
          <w:lang w:eastAsia="ar-SA"/>
        </w:rPr>
        <w:t>9 месяцев</w:t>
      </w:r>
      <w:r>
        <w:rPr>
          <w:rFonts w:ascii="Times New Roman" w:hAnsi="Times New Roman"/>
          <w:bCs/>
          <w:sz w:val="28"/>
          <w:szCs w:val="28"/>
        </w:rPr>
        <w:t xml:space="preserve"> 2024</w:t>
      </w:r>
      <w:r w:rsidRPr="00D205A9">
        <w:rPr>
          <w:rFonts w:ascii="Times New Roman" w:hAnsi="Times New Roman"/>
          <w:bCs/>
          <w:sz w:val="28"/>
          <w:szCs w:val="28"/>
        </w:rPr>
        <w:t xml:space="preserve"> года </w:t>
      </w:r>
      <w:r w:rsidRPr="000A6EE0">
        <w:rPr>
          <w:rFonts w:ascii="Times New Roman" w:hAnsi="Times New Roman"/>
          <w:bCs/>
          <w:sz w:val="28"/>
          <w:szCs w:val="28"/>
        </w:rPr>
        <w:t xml:space="preserve">бюджетное законодательство Российской Федерации и иные нормативные правовые акты, регулирующие бюджетные правоотношения, </w:t>
      </w:r>
      <w:r>
        <w:rPr>
          <w:rFonts w:ascii="Times New Roman" w:hAnsi="Times New Roman"/>
          <w:bCs/>
          <w:sz w:val="28"/>
          <w:szCs w:val="28"/>
        </w:rPr>
        <w:t xml:space="preserve">Администрацией </w:t>
      </w:r>
      <w:r w:rsidRPr="000A6EE0">
        <w:rPr>
          <w:rFonts w:ascii="Times New Roman" w:hAnsi="Times New Roman"/>
          <w:bCs/>
          <w:sz w:val="28"/>
          <w:szCs w:val="28"/>
        </w:rPr>
        <w:t>соблюдались.</w:t>
      </w:r>
      <w:r w:rsidRPr="00D205A9">
        <w:rPr>
          <w:rFonts w:ascii="Times New Roman" w:hAnsi="Times New Roman"/>
          <w:bCs/>
          <w:sz w:val="28"/>
          <w:szCs w:val="28"/>
        </w:rPr>
        <w:t xml:space="preserve"> </w:t>
      </w:r>
    </w:p>
    <w:p w:rsidR="00317179" w:rsidRPr="00057461" w:rsidRDefault="00631101" w:rsidP="00057461">
      <w:pPr>
        <w:spacing w:after="0" w:line="276" w:lineRule="auto"/>
        <w:ind w:firstLine="567"/>
        <w:contextualSpacing/>
        <w:jc w:val="both"/>
        <w:rPr>
          <w:rFonts w:ascii="Times New Roman" w:hAnsi="Times New Roman"/>
          <w:bCs/>
          <w:sz w:val="28"/>
          <w:szCs w:val="28"/>
        </w:rPr>
      </w:pPr>
      <w:r w:rsidRPr="00D205A9">
        <w:rPr>
          <w:rFonts w:ascii="Times New Roman" w:hAnsi="Times New Roman"/>
          <w:bCs/>
          <w:sz w:val="28"/>
          <w:szCs w:val="28"/>
        </w:rPr>
        <w:t>Показатели отчета об исполнении бюджета Петрозаводского гор</w:t>
      </w:r>
      <w:r>
        <w:rPr>
          <w:rFonts w:ascii="Times New Roman" w:hAnsi="Times New Roman"/>
          <w:bCs/>
          <w:sz w:val="28"/>
          <w:szCs w:val="28"/>
        </w:rPr>
        <w:t xml:space="preserve">одского округа за </w:t>
      </w:r>
      <w:r>
        <w:rPr>
          <w:rFonts w:ascii="Times New Roman" w:eastAsia="Times New Roman" w:hAnsi="Times New Roman"/>
          <w:sz w:val="28"/>
          <w:szCs w:val="28"/>
          <w:lang w:eastAsia="ar-SA"/>
        </w:rPr>
        <w:t xml:space="preserve">9 месяцев </w:t>
      </w:r>
      <w:r>
        <w:rPr>
          <w:rFonts w:ascii="Times New Roman" w:hAnsi="Times New Roman"/>
          <w:bCs/>
          <w:sz w:val="28"/>
          <w:szCs w:val="28"/>
        </w:rPr>
        <w:t>2024</w:t>
      </w:r>
      <w:r w:rsidRPr="00D205A9">
        <w:rPr>
          <w:rFonts w:ascii="Times New Roman" w:hAnsi="Times New Roman"/>
          <w:bCs/>
          <w:sz w:val="28"/>
          <w:szCs w:val="28"/>
        </w:rPr>
        <w:t xml:space="preserve"> года являются достоверными. </w:t>
      </w:r>
    </w:p>
    <w:sectPr w:rsidR="00317179" w:rsidRPr="00057461">
      <w:footerReference w:type="default" r:id="rId10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835CD" w:rsidRDefault="009835CD" w:rsidP="009835CD">
      <w:pPr>
        <w:spacing w:after="0" w:line="240" w:lineRule="auto"/>
      </w:pPr>
      <w:r>
        <w:separator/>
      </w:r>
    </w:p>
  </w:endnote>
  <w:endnote w:type="continuationSeparator" w:id="0">
    <w:p w:rsidR="009835CD" w:rsidRDefault="009835CD" w:rsidP="009835C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954436767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:rsidR="00877465" w:rsidRPr="00877465" w:rsidRDefault="00877465" w:rsidP="00877465">
        <w:pPr>
          <w:pStyle w:val="aa"/>
          <w:jc w:val="right"/>
          <w:rPr>
            <w:rFonts w:ascii="Times New Roman" w:hAnsi="Times New Roman" w:cs="Times New Roman"/>
            <w:sz w:val="24"/>
            <w:szCs w:val="24"/>
          </w:rPr>
        </w:pPr>
        <w:r w:rsidRPr="00877465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877465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877465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8D3DC1">
          <w:rPr>
            <w:rFonts w:ascii="Times New Roman" w:hAnsi="Times New Roman" w:cs="Times New Roman"/>
            <w:noProof/>
            <w:sz w:val="24"/>
            <w:szCs w:val="24"/>
          </w:rPr>
          <w:t>5</w:t>
        </w:r>
        <w:r w:rsidRPr="00877465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835CD" w:rsidRDefault="009835CD" w:rsidP="009835CD">
      <w:pPr>
        <w:spacing w:after="0" w:line="240" w:lineRule="auto"/>
      </w:pPr>
      <w:r>
        <w:separator/>
      </w:r>
    </w:p>
  </w:footnote>
  <w:footnote w:type="continuationSeparator" w:id="0">
    <w:p w:rsidR="009835CD" w:rsidRDefault="009835CD" w:rsidP="009835CD">
      <w:pPr>
        <w:spacing w:after="0" w:line="240" w:lineRule="auto"/>
      </w:pPr>
      <w:r>
        <w:continuationSeparator/>
      </w:r>
    </w:p>
  </w:footnote>
  <w:footnote w:id="1">
    <w:p w:rsidR="00877465" w:rsidRPr="00877465" w:rsidRDefault="00877465">
      <w:pPr>
        <w:pStyle w:val="a5"/>
        <w:rPr>
          <w:rFonts w:ascii="Times New Roman" w:hAnsi="Times New Roman" w:cs="Times New Roman"/>
          <w:sz w:val="24"/>
          <w:szCs w:val="24"/>
        </w:rPr>
      </w:pPr>
      <w:r w:rsidRPr="00877465">
        <w:rPr>
          <w:rStyle w:val="a7"/>
          <w:rFonts w:ascii="Times New Roman" w:hAnsi="Times New Roman" w:cs="Times New Roman"/>
          <w:sz w:val="24"/>
          <w:szCs w:val="24"/>
        </w:rPr>
        <w:footnoteRef/>
      </w:r>
      <w:r w:rsidRPr="00877465">
        <w:rPr>
          <w:rFonts w:ascii="Times New Roman" w:hAnsi="Times New Roman" w:cs="Times New Roman"/>
          <w:sz w:val="24"/>
          <w:szCs w:val="24"/>
        </w:rPr>
        <w:t xml:space="preserve"> Далее – МКУ «Служба заказчика».</w:t>
      </w:r>
    </w:p>
  </w:footnote>
  <w:footnote w:id="2">
    <w:p w:rsidR="009835CD" w:rsidRPr="00F500FE" w:rsidRDefault="009835CD" w:rsidP="009835CD">
      <w:pPr>
        <w:pStyle w:val="a5"/>
        <w:rPr>
          <w:rFonts w:ascii="Times New Roman" w:hAnsi="Times New Roman" w:cs="Times New Roman"/>
          <w:sz w:val="24"/>
          <w:szCs w:val="24"/>
        </w:rPr>
      </w:pPr>
      <w:r w:rsidRPr="00F500FE">
        <w:rPr>
          <w:rStyle w:val="a7"/>
          <w:rFonts w:ascii="Times New Roman" w:hAnsi="Times New Roman" w:cs="Times New Roman"/>
          <w:sz w:val="24"/>
          <w:szCs w:val="24"/>
        </w:rPr>
        <w:footnoteRef/>
      </w:r>
      <w:r w:rsidRPr="00F500FE">
        <w:rPr>
          <w:rFonts w:ascii="Times New Roman" w:hAnsi="Times New Roman" w:cs="Times New Roman"/>
          <w:sz w:val="24"/>
          <w:szCs w:val="24"/>
        </w:rPr>
        <w:t xml:space="preserve"> Далее – МКУ «Управление капитального строительства».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9B70903"/>
    <w:multiLevelType w:val="hybridMultilevel"/>
    <w:tmpl w:val="5CCA229E"/>
    <w:lvl w:ilvl="0" w:tplc="04190001">
      <w:start w:val="1"/>
      <w:numFmt w:val="bullet"/>
      <w:lvlText w:val=""/>
      <w:lvlJc w:val="left"/>
      <w:pPr>
        <w:ind w:left="107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 w15:restartNumberingAfterBreak="0">
    <w:nsid w:val="69116F5F"/>
    <w:multiLevelType w:val="hybridMultilevel"/>
    <w:tmpl w:val="6BAC15A8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 w15:restartNumberingAfterBreak="0">
    <w:nsid w:val="70F117DD"/>
    <w:multiLevelType w:val="hybridMultilevel"/>
    <w:tmpl w:val="A31E5874"/>
    <w:lvl w:ilvl="0" w:tplc="0419000D">
      <w:start w:val="1"/>
      <w:numFmt w:val="bullet"/>
      <w:lvlText w:val=""/>
      <w:lvlJc w:val="left"/>
      <w:pPr>
        <w:ind w:left="4329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207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9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1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3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5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7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9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16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5403"/>
    <w:rsid w:val="00057461"/>
    <w:rsid w:val="001B540F"/>
    <w:rsid w:val="00317179"/>
    <w:rsid w:val="00631101"/>
    <w:rsid w:val="006873E9"/>
    <w:rsid w:val="006A3E04"/>
    <w:rsid w:val="00740E14"/>
    <w:rsid w:val="00877465"/>
    <w:rsid w:val="008D3DC1"/>
    <w:rsid w:val="008F09B2"/>
    <w:rsid w:val="009835CD"/>
    <w:rsid w:val="00CF54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313CBF3-21F6-4C98-9096-DB2F02548E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3110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uiPriority w:val="34"/>
    <w:qFormat/>
    <w:rsid w:val="00631101"/>
    <w:pPr>
      <w:ind w:left="720"/>
      <w:contextualSpacing/>
    </w:pPr>
  </w:style>
  <w:style w:type="character" w:customStyle="1" w:styleId="a4">
    <w:name w:val="Абзац списка Знак"/>
    <w:link w:val="a3"/>
    <w:uiPriority w:val="34"/>
    <w:locked/>
    <w:rsid w:val="00631101"/>
  </w:style>
  <w:style w:type="paragraph" w:styleId="a5">
    <w:name w:val="footnote text"/>
    <w:basedOn w:val="a"/>
    <w:link w:val="a6"/>
    <w:uiPriority w:val="99"/>
    <w:semiHidden/>
    <w:unhideWhenUsed/>
    <w:rsid w:val="009835CD"/>
    <w:pPr>
      <w:spacing w:after="0" w:line="240" w:lineRule="auto"/>
    </w:pPr>
    <w:rPr>
      <w:sz w:val="20"/>
      <w:szCs w:val="20"/>
    </w:rPr>
  </w:style>
  <w:style w:type="character" w:customStyle="1" w:styleId="a6">
    <w:name w:val="Текст сноски Знак"/>
    <w:basedOn w:val="a0"/>
    <w:link w:val="a5"/>
    <w:uiPriority w:val="99"/>
    <w:semiHidden/>
    <w:rsid w:val="009835CD"/>
    <w:rPr>
      <w:sz w:val="20"/>
      <w:szCs w:val="20"/>
    </w:rPr>
  </w:style>
  <w:style w:type="character" w:styleId="a7">
    <w:name w:val="footnote reference"/>
    <w:basedOn w:val="a0"/>
    <w:uiPriority w:val="99"/>
    <w:semiHidden/>
    <w:unhideWhenUsed/>
    <w:rsid w:val="009835CD"/>
    <w:rPr>
      <w:vertAlign w:val="superscript"/>
    </w:rPr>
  </w:style>
  <w:style w:type="paragraph" w:styleId="a8">
    <w:name w:val="header"/>
    <w:basedOn w:val="a"/>
    <w:link w:val="a9"/>
    <w:uiPriority w:val="99"/>
    <w:unhideWhenUsed/>
    <w:rsid w:val="008774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877465"/>
  </w:style>
  <w:style w:type="paragraph" w:styleId="aa">
    <w:name w:val="footer"/>
    <w:basedOn w:val="a"/>
    <w:link w:val="ab"/>
    <w:uiPriority w:val="99"/>
    <w:unhideWhenUsed/>
    <w:rsid w:val="008774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87746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base=LAW&amp;n=452996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login.consultant.ru/link/?req=doc&amp;base=RLAW904&amp;n=619413&amp;dst=100009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7322B47-B876-4766-8CEA-8C3E5B84C5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6</Pages>
  <Words>1775</Words>
  <Characters>10119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Olga</dc:creator>
  <cp:keywords/>
  <dc:description/>
  <cp:lastModifiedBy>Olga</cp:lastModifiedBy>
  <cp:revision>3</cp:revision>
  <dcterms:created xsi:type="dcterms:W3CDTF">2025-01-20T08:45:00Z</dcterms:created>
  <dcterms:modified xsi:type="dcterms:W3CDTF">2025-01-22T07:54:00Z</dcterms:modified>
</cp:coreProperties>
</file>