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0CFA" w:rsidRPr="006F1058" w:rsidRDefault="00ED0CFA" w:rsidP="00ED0C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B185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37590" cy="6953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759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0CFA" w:rsidRDefault="00ED0CFA" w:rsidP="00ED0CFA">
      <w:pPr>
        <w:keepNext/>
        <w:tabs>
          <w:tab w:val="left" w:pos="0"/>
        </w:tabs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0"/>
        </w:rPr>
      </w:pPr>
    </w:p>
    <w:p w:rsidR="00ED0CFA" w:rsidRPr="0023690D" w:rsidRDefault="00ED0CFA" w:rsidP="00ED0CFA">
      <w:pPr>
        <w:keepNext/>
        <w:tabs>
          <w:tab w:val="left" w:pos="0"/>
        </w:tabs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0"/>
        </w:rPr>
      </w:pPr>
      <w:r w:rsidRPr="0023690D">
        <w:rPr>
          <w:rFonts w:ascii="Times New Roman" w:hAnsi="Times New Roman" w:cs="Times New Roman"/>
          <w:sz w:val="28"/>
          <w:szCs w:val="20"/>
        </w:rPr>
        <w:t>РЕСПУБЛИКА КАРЕЛИЯ</w:t>
      </w:r>
    </w:p>
    <w:p w:rsidR="00ED0CFA" w:rsidRPr="0023690D" w:rsidRDefault="00ED0CFA" w:rsidP="00ED0CF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20"/>
        </w:rPr>
      </w:pPr>
    </w:p>
    <w:p w:rsidR="00ED0CFA" w:rsidRPr="009B1DE6" w:rsidRDefault="00ED0CFA" w:rsidP="00ED0C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0"/>
        </w:rPr>
      </w:pPr>
      <w:r w:rsidRPr="0023690D">
        <w:rPr>
          <w:rFonts w:ascii="Times New Roman" w:hAnsi="Times New Roman" w:cs="Times New Roman"/>
          <w:sz w:val="28"/>
          <w:szCs w:val="20"/>
        </w:rPr>
        <w:t>КОНТРОЛЬНО-СЧЕТНАЯ ПАЛАТА</w:t>
      </w:r>
    </w:p>
    <w:p w:rsidR="00ED0CFA" w:rsidRPr="00CB1857" w:rsidRDefault="00ED0CFA" w:rsidP="00ED0CF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0"/>
        </w:rPr>
      </w:pPr>
      <w:r w:rsidRPr="0023690D">
        <w:rPr>
          <w:rFonts w:ascii="Times New Roman" w:hAnsi="Times New Roman" w:cs="Times New Roman"/>
          <w:sz w:val="28"/>
          <w:szCs w:val="20"/>
        </w:rPr>
        <w:t>ПЕТРОЗАВОДСКОГО ГОРОДСКОГО ОКРУГА</w:t>
      </w:r>
    </w:p>
    <w:p w:rsidR="00ED0CFA" w:rsidRDefault="00ED0CFA" w:rsidP="00AE2FF3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b/>
          <w:spacing w:val="20"/>
          <w:position w:val="-15"/>
          <w:sz w:val="32"/>
          <w:szCs w:val="20"/>
        </w:rPr>
      </w:pPr>
    </w:p>
    <w:p w:rsidR="00AE2FF3" w:rsidRPr="00A73077" w:rsidRDefault="00B667AF" w:rsidP="00AE2FF3">
      <w:pPr>
        <w:suppressAutoHyphens/>
        <w:spacing w:after="0" w:line="240" w:lineRule="auto"/>
        <w:jc w:val="center"/>
        <w:rPr>
          <w:rFonts w:ascii="Times New Roman" w:eastAsia="Arial" w:hAnsi="Times New Roman" w:cs="Times New Roman"/>
          <w:spacing w:val="20"/>
          <w:sz w:val="28"/>
          <w:szCs w:val="28"/>
        </w:rPr>
      </w:pPr>
      <w:r w:rsidRPr="00A73077">
        <w:rPr>
          <w:rFonts w:ascii="Times New Roman" w:eastAsia="Arial" w:hAnsi="Times New Roman" w:cs="Times New Roman"/>
          <w:b/>
          <w:spacing w:val="20"/>
          <w:sz w:val="32"/>
          <w:szCs w:val="20"/>
        </w:rPr>
        <w:t xml:space="preserve">ПРИКАЗ </w:t>
      </w:r>
      <w:r w:rsidR="009F4F72" w:rsidRPr="00A73077">
        <w:rPr>
          <w:rFonts w:ascii="Times New Roman" w:eastAsia="Arial" w:hAnsi="Times New Roman" w:cs="Times New Roman"/>
          <w:b/>
          <w:spacing w:val="20"/>
          <w:sz w:val="32"/>
          <w:szCs w:val="32"/>
        </w:rPr>
        <w:t>№</w:t>
      </w:r>
      <w:r w:rsidR="001A605D" w:rsidRPr="00A73077">
        <w:rPr>
          <w:rFonts w:ascii="Times New Roman" w:eastAsia="Arial" w:hAnsi="Times New Roman" w:cs="Times New Roman"/>
          <w:b/>
          <w:spacing w:val="20"/>
          <w:sz w:val="32"/>
          <w:szCs w:val="32"/>
        </w:rPr>
        <w:t xml:space="preserve"> </w:t>
      </w:r>
      <w:r w:rsidR="00A73077" w:rsidRPr="00A73077">
        <w:rPr>
          <w:rFonts w:ascii="Times New Roman" w:eastAsia="Arial" w:hAnsi="Times New Roman" w:cs="Times New Roman"/>
          <w:b/>
          <w:spacing w:val="20"/>
          <w:sz w:val="32"/>
          <w:szCs w:val="32"/>
        </w:rPr>
        <w:t>20</w:t>
      </w:r>
      <w:r w:rsidR="00AE2FF3" w:rsidRPr="00A73077">
        <w:rPr>
          <w:rFonts w:ascii="Times New Roman" w:eastAsia="Arial" w:hAnsi="Times New Roman" w:cs="Times New Roman"/>
          <w:b/>
          <w:spacing w:val="20"/>
          <w:sz w:val="32"/>
          <w:szCs w:val="32"/>
        </w:rPr>
        <w:t>-р</w:t>
      </w:r>
      <w:r w:rsidR="00AE2FF3" w:rsidRPr="00A73077">
        <w:rPr>
          <w:rFonts w:ascii="Times New Roman" w:eastAsia="Arial" w:hAnsi="Times New Roman" w:cs="Times New Roman"/>
          <w:spacing w:val="20"/>
          <w:sz w:val="28"/>
          <w:szCs w:val="28"/>
        </w:rPr>
        <w:t xml:space="preserve"> </w:t>
      </w:r>
    </w:p>
    <w:p w:rsidR="00AE2FF3" w:rsidRPr="00271DD7" w:rsidRDefault="00AE2FF3" w:rsidP="00AE2FF3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132B16">
        <w:rPr>
          <w:rFonts w:ascii="Times New Roman" w:eastAsia="Times New Roman" w:hAnsi="Times New Roman" w:cs="Times New Roman"/>
          <w:position w:val="-15"/>
          <w:sz w:val="28"/>
          <w:szCs w:val="28"/>
        </w:rPr>
        <w:t xml:space="preserve">                                                                                 </w:t>
      </w:r>
      <w:r w:rsidRPr="00132B16">
        <w:rPr>
          <w:rFonts w:ascii="Times New Roman" w:eastAsia="Times New Roman" w:hAnsi="Times New Roman" w:cs="Times New Roman"/>
          <w:position w:val="-15"/>
          <w:sz w:val="28"/>
          <w:szCs w:val="28"/>
        </w:rPr>
        <w:tab/>
      </w:r>
      <w:r w:rsidRPr="00132B16"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132B16" w:rsidRPr="00132B16">
        <w:rPr>
          <w:rFonts w:ascii="Times New Roman" w:eastAsia="Times New Roman" w:hAnsi="Times New Roman" w:cs="Times New Roman"/>
          <w:sz w:val="28"/>
          <w:szCs w:val="28"/>
        </w:rPr>
        <w:t>20</w:t>
      </w:r>
      <w:r w:rsidR="003B5158" w:rsidRPr="00132B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32B16" w:rsidRPr="00132B16">
        <w:rPr>
          <w:rFonts w:ascii="Times New Roman" w:eastAsia="Times New Roman" w:hAnsi="Times New Roman" w:cs="Times New Roman"/>
          <w:sz w:val="28"/>
          <w:szCs w:val="28"/>
        </w:rPr>
        <w:t>сентября</w:t>
      </w:r>
      <w:r w:rsidRPr="00132B16">
        <w:rPr>
          <w:rFonts w:ascii="Times New Roman" w:eastAsia="Times New Roman" w:hAnsi="Times New Roman" w:cs="Times New Roman"/>
          <w:sz w:val="28"/>
          <w:szCs w:val="28"/>
        </w:rPr>
        <w:t xml:space="preserve"> 20</w:t>
      </w:r>
      <w:r w:rsidR="00D47A8F" w:rsidRPr="00132B16">
        <w:rPr>
          <w:rFonts w:ascii="Times New Roman" w:eastAsia="Times New Roman" w:hAnsi="Times New Roman" w:cs="Times New Roman"/>
          <w:sz w:val="28"/>
          <w:szCs w:val="28"/>
        </w:rPr>
        <w:t>2</w:t>
      </w:r>
      <w:r w:rsidR="00BD35BE" w:rsidRPr="00132B16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132B16">
        <w:rPr>
          <w:rFonts w:ascii="Times New Roman" w:eastAsia="Times New Roman" w:hAnsi="Times New Roman" w:cs="Times New Roman"/>
          <w:sz w:val="28"/>
          <w:szCs w:val="28"/>
        </w:rPr>
        <w:t xml:space="preserve"> года</w:t>
      </w:r>
    </w:p>
    <w:p w:rsidR="00AE2FF3" w:rsidRPr="00271DD7" w:rsidRDefault="00AE2FF3" w:rsidP="00AE2FF3">
      <w:pPr>
        <w:keepNext/>
        <w:tabs>
          <w:tab w:val="left" w:pos="0"/>
        </w:tabs>
        <w:suppressAutoHyphen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</w:rPr>
      </w:pPr>
    </w:p>
    <w:p w:rsidR="006A4725" w:rsidRPr="006A4725" w:rsidRDefault="006A4725" w:rsidP="006A472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4725">
        <w:rPr>
          <w:rFonts w:ascii="Times New Roman" w:eastAsia="Calibri" w:hAnsi="Times New Roman" w:cs="Times New Roman"/>
          <w:sz w:val="28"/>
          <w:szCs w:val="28"/>
        </w:rPr>
        <w:t xml:space="preserve">Об утверждении Положения о комиссии и </w:t>
      </w:r>
    </w:p>
    <w:p w:rsidR="006A4725" w:rsidRPr="006A4725" w:rsidRDefault="006A4725" w:rsidP="006A472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A4725">
        <w:rPr>
          <w:rFonts w:ascii="Times New Roman" w:eastAsia="Calibri" w:hAnsi="Times New Roman" w:cs="Times New Roman"/>
          <w:sz w:val="28"/>
          <w:szCs w:val="28"/>
        </w:rPr>
        <w:t xml:space="preserve">состава комиссии </w:t>
      </w:r>
      <w:r w:rsidRPr="006A47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Контрольно-счетной палаты </w:t>
      </w:r>
    </w:p>
    <w:p w:rsidR="006A4725" w:rsidRPr="006A4725" w:rsidRDefault="006A4725" w:rsidP="006A472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4725">
        <w:rPr>
          <w:rFonts w:ascii="Times New Roman" w:eastAsia="Calibri" w:hAnsi="Times New Roman" w:cs="Times New Roman"/>
          <w:sz w:val="28"/>
          <w:szCs w:val="28"/>
          <w:lang w:eastAsia="en-US"/>
        </w:rPr>
        <w:t>Петрозаводского городского</w:t>
      </w:r>
      <w:r w:rsidRPr="006A472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A4725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округа </w:t>
      </w:r>
      <w:r w:rsidRPr="006A4725">
        <w:rPr>
          <w:rFonts w:ascii="Times New Roman" w:eastAsia="Calibri" w:hAnsi="Times New Roman" w:cs="Times New Roman"/>
          <w:sz w:val="28"/>
          <w:szCs w:val="28"/>
        </w:rPr>
        <w:t xml:space="preserve">по </w:t>
      </w:r>
    </w:p>
    <w:p w:rsidR="006A4725" w:rsidRPr="006A4725" w:rsidRDefault="006A4725" w:rsidP="006A472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4725">
        <w:rPr>
          <w:rFonts w:ascii="Times New Roman" w:eastAsia="Calibri" w:hAnsi="Times New Roman" w:cs="Times New Roman"/>
          <w:sz w:val="28"/>
          <w:szCs w:val="28"/>
        </w:rPr>
        <w:t>соблюдению требований к служебному</w:t>
      </w:r>
    </w:p>
    <w:p w:rsidR="006A4725" w:rsidRPr="006A4725" w:rsidRDefault="006A4725" w:rsidP="006A472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4725">
        <w:rPr>
          <w:rFonts w:ascii="Times New Roman" w:eastAsia="Calibri" w:hAnsi="Times New Roman" w:cs="Times New Roman"/>
          <w:sz w:val="28"/>
          <w:szCs w:val="28"/>
        </w:rPr>
        <w:t>поведению муниципальных служащих</w:t>
      </w:r>
    </w:p>
    <w:p w:rsidR="006A4725" w:rsidRPr="006A4725" w:rsidRDefault="006A4725" w:rsidP="006A472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A4725">
        <w:rPr>
          <w:rFonts w:ascii="Times New Roman" w:eastAsia="Calibri" w:hAnsi="Times New Roman" w:cs="Times New Roman"/>
          <w:sz w:val="28"/>
          <w:szCs w:val="28"/>
        </w:rPr>
        <w:t>и урегулированию конфликта интересов</w:t>
      </w:r>
    </w:p>
    <w:p w:rsidR="00580C38" w:rsidRDefault="00580C38" w:rsidP="00A845BA">
      <w:pPr>
        <w:suppressAutoHyphens/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66AB" w:rsidRDefault="00A57FBC" w:rsidP="008066AB">
      <w:pPr>
        <w:suppressAutoHyphens/>
        <w:spacing w:after="0"/>
        <w:ind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65421D">
        <w:rPr>
          <w:rFonts w:ascii="Times New Roman" w:eastAsia="Times New Roman" w:hAnsi="Times New Roman" w:cs="Times New Roman"/>
          <w:sz w:val="28"/>
          <w:szCs w:val="28"/>
        </w:rPr>
        <w:t>целях приведения в соответствие с действующим законодательством</w:t>
      </w:r>
      <w:r w:rsidR="008066AB">
        <w:rPr>
          <w:rFonts w:ascii="Times New Roman" w:eastAsia="Times New Roman" w:hAnsi="Times New Roman" w:cs="Times New Roman"/>
          <w:sz w:val="28"/>
          <w:szCs w:val="28"/>
        </w:rPr>
        <w:t>, руководствуясь Указом</w:t>
      </w:r>
      <w:r w:rsidR="00CA743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066AB" w:rsidRPr="008066AB">
        <w:rPr>
          <w:rFonts w:ascii="Times New Roman" w:eastAsia="Times New Roman" w:hAnsi="Times New Roman" w:cs="Times New Roman"/>
          <w:sz w:val="28"/>
          <w:szCs w:val="28"/>
        </w:rPr>
        <w:t xml:space="preserve">Президента Российской Федерации от </w:t>
      </w:r>
      <w:r w:rsidR="00BD35BE">
        <w:rPr>
          <w:rFonts w:ascii="Times New Roman" w:eastAsia="Times New Roman" w:hAnsi="Times New Roman" w:cs="Times New Roman"/>
          <w:sz w:val="28"/>
          <w:szCs w:val="28"/>
        </w:rPr>
        <w:t>25.01.2024</w:t>
      </w:r>
      <w:r w:rsidR="00A73077">
        <w:rPr>
          <w:rFonts w:ascii="Times New Roman" w:eastAsia="Times New Roman" w:hAnsi="Times New Roman" w:cs="Times New Roman"/>
          <w:sz w:val="28"/>
          <w:szCs w:val="28"/>
        </w:rPr>
        <w:t xml:space="preserve"> № </w:t>
      </w:r>
      <w:r w:rsidR="00957CC0">
        <w:rPr>
          <w:rFonts w:ascii="Times New Roman" w:eastAsia="Times New Roman" w:hAnsi="Times New Roman" w:cs="Times New Roman"/>
          <w:sz w:val="28"/>
          <w:szCs w:val="28"/>
        </w:rPr>
        <w:t>71</w:t>
      </w:r>
      <w:r w:rsidR="008066AB" w:rsidRPr="008066A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1745B">
        <w:rPr>
          <w:rFonts w:ascii="Times New Roman" w:eastAsia="Times New Roman" w:hAnsi="Times New Roman" w:cs="Times New Roman"/>
          <w:sz w:val="28"/>
          <w:szCs w:val="28"/>
        </w:rPr>
        <w:t>«</w:t>
      </w:r>
      <w:r w:rsidR="008066AB" w:rsidRPr="008066AB">
        <w:rPr>
          <w:rFonts w:ascii="Times New Roman" w:eastAsia="Times New Roman" w:hAnsi="Times New Roman" w:cs="Times New Roman"/>
          <w:sz w:val="28"/>
          <w:szCs w:val="28"/>
        </w:rPr>
        <w:t>О внесении изменений в некоторые акты Президента Российской Федерации</w:t>
      </w:r>
      <w:r w:rsidR="00C1745B">
        <w:rPr>
          <w:rFonts w:ascii="Times New Roman" w:eastAsia="Times New Roman" w:hAnsi="Times New Roman" w:cs="Times New Roman"/>
          <w:sz w:val="28"/>
          <w:szCs w:val="28"/>
        </w:rPr>
        <w:t>»</w:t>
      </w:r>
      <w:r w:rsidR="00A73077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8066AB" w:rsidRDefault="008066AB" w:rsidP="00A635D7">
      <w:pPr>
        <w:pStyle w:val="a3"/>
        <w:numPr>
          <w:ilvl w:val="0"/>
          <w:numId w:val="24"/>
        </w:numPr>
        <w:suppressAutoHyphens/>
        <w:spacing w:after="0"/>
        <w:ind w:left="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635D7">
        <w:rPr>
          <w:rFonts w:ascii="Times New Roman" w:eastAsia="Times New Roman" w:hAnsi="Times New Roman" w:cs="Times New Roman"/>
          <w:sz w:val="28"/>
          <w:szCs w:val="28"/>
        </w:rPr>
        <w:t>Утвердить Положение</w:t>
      </w:r>
      <w:r w:rsidRPr="00A635D7">
        <w:rPr>
          <w:rFonts w:ascii="Times New Roman" w:eastAsia="Calibri" w:hAnsi="Times New Roman" w:cs="Times New Roman"/>
          <w:sz w:val="28"/>
          <w:szCs w:val="28"/>
        </w:rPr>
        <w:t xml:space="preserve"> о комиссии </w:t>
      </w:r>
      <w:r w:rsidRPr="00A635D7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Контрольно-счетной палаты Петрозаводского городского округа</w:t>
      </w:r>
      <w:r w:rsidRPr="00A635D7">
        <w:rPr>
          <w:rFonts w:ascii="Times New Roman" w:eastAsia="Calibri" w:hAnsi="Times New Roman" w:cs="Times New Roman"/>
          <w:sz w:val="28"/>
          <w:szCs w:val="28"/>
        </w:rPr>
        <w:t xml:space="preserve"> по соблюдению требований к служебному поведению муниципальных служащих и урегулированию конфликта интересов </w:t>
      </w:r>
      <w:r w:rsidR="00286374" w:rsidRPr="00A635D7">
        <w:rPr>
          <w:rFonts w:ascii="Times New Roman" w:eastAsia="Calibri" w:hAnsi="Times New Roman" w:cs="Times New Roman"/>
          <w:sz w:val="28"/>
          <w:szCs w:val="28"/>
        </w:rPr>
        <w:t>(приложение № 1).</w:t>
      </w:r>
    </w:p>
    <w:p w:rsidR="006A4725" w:rsidRPr="00A635D7" w:rsidRDefault="006A4725" w:rsidP="00A635D7">
      <w:pPr>
        <w:pStyle w:val="a3"/>
        <w:numPr>
          <w:ilvl w:val="0"/>
          <w:numId w:val="24"/>
        </w:numPr>
        <w:suppressAutoHyphens/>
        <w:spacing w:after="0"/>
        <w:ind w:left="0" w:firstLine="36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A4725">
        <w:rPr>
          <w:rFonts w:ascii="Times New Roman" w:eastAsia="Calibri" w:hAnsi="Times New Roman" w:cs="Times New Roman"/>
          <w:sz w:val="28"/>
          <w:szCs w:val="28"/>
        </w:rPr>
        <w:t>Утвердить состав комиссии Контрольно-счетной палаты Петрозаводского городского округа по соблюдению требований к служебному поведению муниципальных служащих и урегулированию конфликта интересов (приложение №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6A4725">
        <w:rPr>
          <w:rFonts w:ascii="Times New Roman" w:eastAsia="Calibri" w:hAnsi="Times New Roman" w:cs="Times New Roman"/>
          <w:sz w:val="28"/>
          <w:szCs w:val="28"/>
        </w:rPr>
        <w:t>2).</w:t>
      </w:r>
    </w:p>
    <w:p w:rsidR="00A635D7" w:rsidRDefault="00A635D7" w:rsidP="006A4725">
      <w:pPr>
        <w:pStyle w:val="a3"/>
        <w:numPr>
          <w:ilvl w:val="0"/>
          <w:numId w:val="24"/>
        </w:numPr>
        <w:suppressAutoHyphens/>
        <w:spacing w:after="0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Приказ</w:t>
      </w:r>
      <w:r w:rsidR="00A7307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от </w:t>
      </w:r>
      <w:r w:rsidR="00A73077">
        <w:rPr>
          <w:rFonts w:ascii="Times New Roman" w:eastAsia="Times New Roman" w:hAnsi="Times New Roman" w:cs="Times New Roman"/>
          <w:sz w:val="28"/>
          <w:szCs w:val="28"/>
        </w:rPr>
        <w:t>04.03.2024 № 04-р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считать утратившим силу.</w:t>
      </w:r>
    </w:p>
    <w:p w:rsidR="00CF1987" w:rsidRPr="00A635D7" w:rsidRDefault="00CF1987" w:rsidP="006A4725">
      <w:pPr>
        <w:pStyle w:val="a3"/>
        <w:numPr>
          <w:ilvl w:val="0"/>
          <w:numId w:val="24"/>
        </w:numPr>
        <w:suppressAutoHyphens/>
        <w:spacing w:after="0"/>
        <w:ind w:left="0" w:firstLine="36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Ознакомить с настоящим приказом муниципальных служащих Контрольно-счетной палаты петрозаводского городского округа.</w:t>
      </w:r>
    </w:p>
    <w:p w:rsidR="00AE2FF3" w:rsidRPr="00FD3759" w:rsidRDefault="00AE2FF3" w:rsidP="00FD3759">
      <w:pPr>
        <w:pStyle w:val="a3"/>
        <w:numPr>
          <w:ilvl w:val="0"/>
          <w:numId w:val="24"/>
        </w:numPr>
        <w:suppressAutoHyphens/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3759">
        <w:rPr>
          <w:rFonts w:ascii="Times New Roman" w:eastAsia="Times New Roman" w:hAnsi="Times New Roman" w:cs="Times New Roman"/>
          <w:sz w:val="28"/>
          <w:szCs w:val="28"/>
        </w:rPr>
        <w:t xml:space="preserve">Контроль за </w:t>
      </w:r>
      <w:r w:rsidR="00ED0CFA" w:rsidRPr="00FD3759">
        <w:rPr>
          <w:rFonts w:ascii="Times New Roman" w:eastAsia="Times New Roman" w:hAnsi="Times New Roman" w:cs="Times New Roman"/>
          <w:sz w:val="28"/>
          <w:szCs w:val="28"/>
        </w:rPr>
        <w:t>ис</w:t>
      </w:r>
      <w:r w:rsidRPr="00FD3759">
        <w:rPr>
          <w:rFonts w:ascii="Times New Roman" w:eastAsia="Times New Roman" w:hAnsi="Times New Roman" w:cs="Times New Roman"/>
          <w:sz w:val="28"/>
          <w:szCs w:val="28"/>
        </w:rPr>
        <w:t xml:space="preserve">полнением </w:t>
      </w:r>
      <w:r w:rsidR="00FD3759" w:rsidRPr="00FD3759">
        <w:rPr>
          <w:rFonts w:ascii="Times New Roman" w:eastAsia="Times New Roman" w:hAnsi="Times New Roman" w:cs="Times New Roman"/>
          <w:sz w:val="28"/>
          <w:szCs w:val="28"/>
        </w:rPr>
        <w:t xml:space="preserve">настоящего </w:t>
      </w:r>
      <w:r w:rsidRPr="00FD3759">
        <w:rPr>
          <w:rFonts w:ascii="Times New Roman" w:eastAsia="Times New Roman" w:hAnsi="Times New Roman" w:cs="Times New Roman"/>
          <w:sz w:val="28"/>
          <w:szCs w:val="28"/>
        </w:rPr>
        <w:t xml:space="preserve">приказа </w:t>
      </w:r>
      <w:r w:rsidR="00A635D7" w:rsidRPr="00FD3759">
        <w:rPr>
          <w:rFonts w:ascii="Times New Roman" w:eastAsia="Times New Roman" w:hAnsi="Times New Roman" w:cs="Times New Roman"/>
          <w:sz w:val="28"/>
          <w:szCs w:val="28"/>
        </w:rPr>
        <w:t>оставляю за собой</w:t>
      </w:r>
      <w:r w:rsidRPr="00FD375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E2FF3" w:rsidRDefault="00AE2FF3" w:rsidP="00A845BA">
      <w:pPr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D0CFA" w:rsidRDefault="00ED0CFA" w:rsidP="00A845BA">
      <w:pPr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D0CFA" w:rsidRDefault="00ED0CFA" w:rsidP="00A845BA">
      <w:pPr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D0CFA" w:rsidRPr="00271DD7" w:rsidRDefault="00ED0CFA" w:rsidP="00A845BA">
      <w:pPr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91EB5" w:rsidRDefault="00AE2FF3" w:rsidP="001077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71DD7">
        <w:rPr>
          <w:rFonts w:ascii="Times New Roman" w:eastAsia="Times New Roman" w:hAnsi="Times New Roman" w:cs="Times New Roman"/>
          <w:sz w:val="28"/>
          <w:szCs w:val="28"/>
        </w:rPr>
        <w:t>Председател</w:t>
      </w:r>
      <w:r w:rsidR="00957CC0">
        <w:rPr>
          <w:rFonts w:ascii="Times New Roman" w:eastAsia="Times New Roman" w:hAnsi="Times New Roman" w:cs="Times New Roman"/>
          <w:sz w:val="28"/>
          <w:szCs w:val="28"/>
        </w:rPr>
        <w:t>ь</w:t>
      </w:r>
      <w:r w:rsidRPr="00271D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0305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</w:t>
      </w:r>
      <w:r w:rsidRPr="00271DD7">
        <w:rPr>
          <w:rFonts w:ascii="Times New Roman" w:eastAsia="Times New Roman" w:hAnsi="Times New Roman" w:cs="Times New Roman"/>
          <w:sz w:val="28"/>
          <w:szCs w:val="28"/>
        </w:rPr>
        <w:t xml:space="preserve">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</w:t>
      </w:r>
      <w:r w:rsidRPr="00271DD7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584B2A"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271DD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57CC0">
        <w:rPr>
          <w:rFonts w:ascii="Times New Roman" w:eastAsia="Times New Roman" w:hAnsi="Times New Roman" w:cs="Times New Roman"/>
          <w:sz w:val="28"/>
          <w:szCs w:val="28"/>
        </w:rPr>
        <w:t>А.В. Григорьев</w:t>
      </w:r>
    </w:p>
    <w:p w:rsidR="005944BE" w:rsidRDefault="005944BE" w:rsidP="00107786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73077" w:rsidRDefault="00A73077" w:rsidP="0028637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286374" w:rsidRPr="00286374" w:rsidRDefault="00286374" w:rsidP="0028637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Приложение №</w:t>
      </w:r>
      <w:r w:rsidR="00B54A22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 </w:t>
      </w:r>
    </w:p>
    <w:p w:rsidR="00286374" w:rsidRPr="00286374" w:rsidRDefault="00286374" w:rsidP="0028637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 приказу от </w:t>
      </w:r>
      <w:r w:rsidR="009D320A">
        <w:rPr>
          <w:rFonts w:ascii="Times New Roman" w:eastAsia="Calibri" w:hAnsi="Times New Roman" w:cs="Times New Roman"/>
          <w:sz w:val="28"/>
          <w:szCs w:val="28"/>
          <w:lang w:eastAsia="en-US"/>
        </w:rPr>
        <w:t>20.09.2024 № 20-р</w:t>
      </w:r>
    </w:p>
    <w:p w:rsidR="00286374" w:rsidRPr="00286374" w:rsidRDefault="00286374" w:rsidP="00286374">
      <w:pPr>
        <w:spacing w:after="0" w:line="240" w:lineRule="auto"/>
        <w:jc w:val="center"/>
        <w:rPr>
          <w:rFonts w:ascii="Calibri" w:eastAsia="Calibri" w:hAnsi="Calibri" w:cs="Arial"/>
          <w:b/>
          <w:sz w:val="28"/>
          <w:szCs w:val="28"/>
          <w:lang w:eastAsia="en-US"/>
        </w:rPr>
      </w:pPr>
    </w:p>
    <w:p w:rsidR="00286374" w:rsidRPr="00286374" w:rsidRDefault="00286374" w:rsidP="002863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b/>
          <w:bCs/>
          <w:sz w:val="28"/>
          <w:szCs w:val="28"/>
        </w:rPr>
        <w:t>ПОЛОЖЕНИЕ</w:t>
      </w:r>
    </w:p>
    <w:p w:rsidR="00286374" w:rsidRPr="00286374" w:rsidRDefault="00286374" w:rsidP="002863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 комиссии </w:t>
      </w:r>
      <w:r w:rsidRPr="00286374"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t>Контрольно-счетной палаты Петрозаводского городского округа</w:t>
      </w:r>
      <w:r w:rsidRPr="0028637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по соблюдению требований к служебному поведению муниципальных служащих и урегулированию конфликта интересов</w:t>
      </w:r>
    </w:p>
    <w:p w:rsidR="00286374" w:rsidRPr="00286374" w:rsidRDefault="00286374" w:rsidP="0028637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1. Настоящим Положением определяется порядок формирования и деятельности комиссии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Контрольно-счетной палаты Петрозаводского городского округа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(далее -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Контрольно-счетной палаты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>) по соблюдению требований к служебному поведению муниципальных служащих и урегулированию конфликта интересов (далее - комиссия).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2. Комиссия в своей деятельности руководствуется </w:t>
      </w:r>
      <w:hyperlink r:id="rId9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Конституцией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</w:t>
      </w:r>
      <w:hyperlink r:id="rId10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Конституцией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Республики Карелия, законами Республики Карелия, актами Главы Республики Карелия и Правительства Республики Карелия, Положением о Контрольно-счетной палате, настоящим Положением, а также иными муниципальными правовыми актами Петрозаводского городского округа.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3. Основной задачей комиссии является содействие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Контрольно-счетной палате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16035F" w:rsidRPr="00132B16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16035F">
        <w:rPr>
          <w:rFonts w:ascii="Times New Roman" w:eastAsia="Times New Roman" w:hAnsi="Times New Roman" w:cs="Times New Roman"/>
          <w:sz w:val="28"/>
          <w:szCs w:val="28"/>
        </w:rPr>
        <w:t xml:space="preserve">) </w:t>
      </w:r>
      <w:r w:rsidR="00860098" w:rsidRPr="0016035F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957CC0" w:rsidRPr="0016035F">
        <w:rPr>
          <w:rFonts w:ascii="Times New Roman" w:eastAsia="Times New Roman" w:hAnsi="Times New Roman" w:cs="Times New Roman"/>
          <w:sz w:val="28"/>
          <w:szCs w:val="28"/>
        </w:rPr>
        <w:t xml:space="preserve">обеспечении соблюдения муниципальными служащими ограничений и запретов, требований о предотвращении или об урегулировании конфликта </w:t>
      </w:r>
      <w:r w:rsidR="00957CC0" w:rsidRPr="00132B16">
        <w:rPr>
          <w:rFonts w:ascii="Times New Roman" w:eastAsia="Times New Roman" w:hAnsi="Times New Roman" w:cs="Times New Roman"/>
          <w:sz w:val="28"/>
          <w:szCs w:val="28"/>
        </w:rPr>
        <w:t xml:space="preserve">интересов, исполнения обязанностей, </w:t>
      </w:r>
      <w:r w:rsidR="0016035F" w:rsidRPr="00132B16">
        <w:rPr>
          <w:rFonts w:ascii="Times New Roman" w:eastAsia="Times New Roman" w:hAnsi="Times New Roman" w:cs="Times New Roman"/>
          <w:sz w:val="28"/>
          <w:szCs w:val="28"/>
        </w:rPr>
        <w:t xml:space="preserve">установленных Федеральным законом от 25 декабря 2008 года N 273-ФЗ </w:t>
      </w:r>
      <w:r w:rsidR="00C1745B" w:rsidRPr="00132B16">
        <w:rPr>
          <w:rFonts w:ascii="Times New Roman" w:eastAsia="Times New Roman" w:hAnsi="Times New Roman" w:cs="Times New Roman"/>
          <w:sz w:val="28"/>
          <w:szCs w:val="28"/>
        </w:rPr>
        <w:t>«</w:t>
      </w:r>
      <w:r w:rsidR="0016035F" w:rsidRPr="00132B16">
        <w:rPr>
          <w:rFonts w:ascii="Times New Roman" w:eastAsia="Times New Roman" w:hAnsi="Times New Roman" w:cs="Times New Roman"/>
          <w:sz w:val="28"/>
          <w:szCs w:val="28"/>
        </w:rPr>
        <w:t>О противодействии коррупции</w:t>
      </w:r>
      <w:r w:rsidR="00C1745B" w:rsidRPr="00132B16">
        <w:rPr>
          <w:rFonts w:ascii="Times New Roman" w:eastAsia="Times New Roman" w:hAnsi="Times New Roman" w:cs="Times New Roman"/>
          <w:sz w:val="28"/>
          <w:szCs w:val="28"/>
        </w:rPr>
        <w:t>»</w:t>
      </w:r>
      <w:r w:rsidR="0016035F" w:rsidRPr="00132B16">
        <w:rPr>
          <w:rFonts w:ascii="Times New Roman" w:eastAsia="Times New Roman" w:hAnsi="Times New Roman" w:cs="Times New Roman"/>
          <w:sz w:val="28"/>
          <w:szCs w:val="28"/>
        </w:rPr>
        <w:t xml:space="preserve">, Федеральным законом от 02.03.2007 N 25-ФЗ </w:t>
      </w:r>
      <w:r w:rsidR="00C1745B" w:rsidRPr="00132B16">
        <w:rPr>
          <w:rFonts w:ascii="Times New Roman" w:eastAsia="Times New Roman" w:hAnsi="Times New Roman" w:cs="Times New Roman"/>
          <w:sz w:val="28"/>
          <w:szCs w:val="28"/>
        </w:rPr>
        <w:t>«</w:t>
      </w:r>
      <w:r w:rsidR="0016035F" w:rsidRPr="00132B16">
        <w:rPr>
          <w:rFonts w:ascii="Times New Roman" w:eastAsia="Times New Roman" w:hAnsi="Times New Roman" w:cs="Times New Roman"/>
          <w:sz w:val="28"/>
          <w:szCs w:val="28"/>
        </w:rPr>
        <w:t>О муниципальной службе в Российской Федерации</w:t>
      </w:r>
      <w:r w:rsidR="00C1745B" w:rsidRPr="00132B16">
        <w:rPr>
          <w:rFonts w:ascii="Times New Roman" w:eastAsia="Times New Roman" w:hAnsi="Times New Roman" w:cs="Times New Roman"/>
          <w:sz w:val="28"/>
          <w:szCs w:val="28"/>
        </w:rPr>
        <w:t>»</w:t>
      </w:r>
      <w:r w:rsidR="0016035F" w:rsidRPr="00132B16">
        <w:rPr>
          <w:rFonts w:ascii="Times New Roman" w:eastAsia="Times New Roman" w:hAnsi="Times New Roman" w:cs="Times New Roman"/>
          <w:sz w:val="28"/>
          <w:szCs w:val="28"/>
        </w:rPr>
        <w:t>, другими федеральными законами в целях противодействия коррупции (далее - требования к служебному поведению и (или) требования об урегулировании конфликта интересов);</w:t>
      </w:r>
    </w:p>
    <w:p w:rsidR="00286374" w:rsidRPr="00132B16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2B16">
        <w:rPr>
          <w:rFonts w:ascii="Times New Roman" w:eastAsia="Times New Roman" w:hAnsi="Times New Roman" w:cs="Times New Roman"/>
          <w:sz w:val="28"/>
          <w:szCs w:val="28"/>
        </w:rPr>
        <w:t xml:space="preserve">б) в осуществлении в </w:t>
      </w: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Контрольно-счетной палате </w:t>
      </w:r>
      <w:r w:rsidRPr="00132B16">
        <w:rPr>
          <w:rFonts w:ascii="Times New Roman" w:eastAsia="Times New Roman" w:hAnsi="Times New Roman" w:cs="Times New Roman"/>
          <w:sz w:val="28"/>
          <w:szCs w:val="28"/>
        </w:rPr>
        <w:t>мер по предупреждению коррупции.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2B16">
        <w:rPr>
          <w:rFonts w:ascii="Times New Roman" w:eastAsia="Times New Roman" w:hAnsi="Times New Roman" w:cs="Times New Roman"/>
          <w:sz w:val="28"/>
          <w:szCs w:val="28"/>
        </w:rPr>
        <w:t>4. Комиссия рассматривает вопросы, связанные с соблюдением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требований к служебному поведению и (или) требований об урегулировании конфликта интересов, в отношении муниципальных служащих, замещающих должности муниципальной службы в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Контрольно-счетной палате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5. Комиссия образуется приказом Председателя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Контрольно-счетной палаты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>, определяющим состав комиссии.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В состав комиссии входят председатель комиссии, его заместитель, секретарь комиссии и иные члены комиссии. Все члены комиссии при принятии решений обладают равными правами.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В отсутствие председателя комиссии его обязанности исполняет заместитель председателя комиссии.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6. Председателем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Контрольно-счетной палаты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(далее - Руководитель) 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lastRenderedPageBreak/>
        <w:t>назначаются: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председатель комиссии;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заместитель председателя комиссии;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секретарь комиссии;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иные члены комиссии.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Членами комиссии являются муниципальный служащий (муниципальные служащие)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Контрольно-счетной палаты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>, определяемый (определяемые) Руководителем.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Par70"/>
      <w:bookmarkEnd w:id="0"/>
      <w:r w:rsidRPr="00286374">
        <w:rPr>
          <w:rFonts w:ascii="Times New Roman" w:eastAsia="Times New Roman" w:hAnsi="Times New Roman" w:cs="Times New Roman"/>
          <w:sz w:val="28"/>
          <w:szCs w:val="28"/>
        </w:rPr>
        <w:t>7. В состав комиссии по согласованию могут входить: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а) представители Петрозаводского городского Совета;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б) представители общественных организаций.</w:t>
      </w:r>
    </w:p>
    <w:p w:rsidR="00286374" w:rsidRPr="00132B16" w:rsidRDefault="00286374" w:rsidP="00A7307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86374">
        <w:rPr>
          <w:rFonts w:ascii="Times New Roman" w:eastAsia="Calibri" w:hAnsi="Times New Roman" w:cs="Times New Roman"/>
          <w:sz w:val="28"/>
          <w:szCs w:val="28"/>
        </w:rPr>
        <w:t xml:space="preserve">Лица, указанные в </w:t>
      </w:r>
      <w:hyperlink w:anchor="Par71" w:history="1">
        <w:r w:rsidRPr="00286374">
          <w:rPr>
            <w:rFonts w:ascii="Times New Roman" w:eastAsia="Calibri" w:hAnsi="Times New Roman" w:cs="Times New Roman"/>
            <w:sz w:val="28"/>
            <w:szCs w:val="28"/>
          </w:rPr>
          <w:t>пункте 7</w:t>
        </w:r>
      </w:hyperlink>
      <w:r w:rsidRPr="00286374">
        <w:rPr>
          <w:rFonts w:ascii="Times New Roman" w:eastAsia="Calibri" w:hAnsi="Times New Roman" w:cs="Times New Roman"/>
          <w:sz w:val="28"/>
          <w:szCs w:val="28"/>
        </w:rPr>
        <w:t xml:space="preserve"> настоящего Положения, включаются в состав </w:t>
      </w:r>
      <w:r w:rsidRPr="00132B16">
        <w:rPr>
          <w:rFonts w:ascii="Times New Roman" w:eastAsia="Calibri" w:hAnsi="Times New Roman" w:cs="Times New Roman"/>
          <w:sz w:val="28"/>
          <w:szCs w:val="28"/>
        </w:rPr>
        <w:t>комиссии по согласованию на основании запроса Руководителя. Согласование осуществляется в 10-дневный срок со дня получения запроса.</w:t>
      </w:r>
    </w:p>
    <w:p w:rsidR="00286374" w:rsidRPr="00132B16" w:rsidRDefault="00286374" w:rsidP="00A7307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</w:pPr>
      <w:r w:rsidRPr="00132B1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Число членов комиссии, </w:t>
      </w:r>
      <w:r w:rsidR="00043A33" w:rsidRPr="00132B1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указанных в подпунктах </w:t>
      </w:r>
      <w:r w:rsidR="00C1745B" w:rsidRPr="00132B1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«</w:t>
      </w:r>
      <w:r w:rsidR="00043A33" w:rsidRPr="00132B1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а</w:t>
      </w:r>
      <w:r w:rsidR="00C1745B" w:rsidRPr="00132B1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»</w:t>
      </w:r>
      <w:r w:rsidR="00043A33" w:rsidRPr="00132B1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и </w:t>
      </w:r>
      <w:r w:rsidR="00C1745B" w:rsidRPr="00132B1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«</w:t>
      </w:r>
      <w:r w:rsidR="00043A33" w:rsidRPr="00132B1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б</w:t>
      </w:r>
      <w:r w:rsidR="00C1745B" w:rsidRPr="00132B1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»</w:t>
      </w:r>
      <w:r w:rsidR="00043A33" w:rsidRPr="00132B1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данного пункта</w:t>
      </w:r>
      <w:r w:rsidRPr="00132B16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, должно составлять не менее одной четверти от общего числа членов комиссии. </w:t>
      </w:r>
    </w:p>
    <w:p w:rsidR="00286374" w:rsidRPr="00286374" w:rsidRDefault="00286374" w:rsidP="00A73077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32B16">
        <w:rPr>
          <w:rFonts w:ascii="Times New Roman" w:eastAsia="Calibri" w:hAnsi="Times New Roman" w:cs="Times New Roman"/>
          <w:sz w:val="28"/>
          <w:szCs w:val="28"/>
        </w:rPr>
        <w:t>Члены комиссии информируются о дате, месте и времени заседания комиссии не менее чем за 3 дня до заседания комиссии.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9. Состав 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10. В заседаниях комиссии с правом совещательного голоса могут участвовать: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а) непосредственный руководитель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286374" w:rsidRPr="0016035F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trike/>
          <w:sz w:val="28"/>
          <w:szCs w:val="28"/>
        </w:rPr>
      </w:pPr>
      <w:bookmarkStart w:id="1" w:name="Par81"/>
      <w:bookmarkEnd w:id="1"/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б) другие муниципальные служащие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Контрольно-счетной палаты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>, которые могут дать пояснения по вопросам муниципальной службы и вопро</w:t>
      </w:r>
      <w:r w:rsidR="00132B16">
        <w:rPr>
          <w:rFonts w:ascii="Times New Roman" w:eastAsia="Times New Roman" w:hAnsi="Times New Roman" w:cs="Times New Roman"/>
          <w:sz w:val="28"/>
          <w:szCs w:val="28"/>
        </w:rPr>
        <w:t>сам, рассматриваемым комиссией.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Не менее чем за 3 дня до заседания комиссии ее председателем утверждается перечень лиц, участвующих в заседании комиссии с правом совещательного голоса, которые в этот же срок информируются о дате, месте и времени заседания комиссии.</w:t>
      </w:r>
    </w:p>
    <w:p w:rsidR="00286374" w:rsidRPr="00132B16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2B16">
        <w:rPr>
          <w:rFonts w:ascii="Times New Roman" w:eastAsia="Times New Roman" w:hAnsi="Times New Roman" w:cs="Times New Roman"/>
          <w:sz w:val="28"/>
          <w:szCs w:val="28"/>
        </w:rPr>
        <w:t>11. Заседание комиссии считается правомочным, если на нем присутствует не менее двух третей от общего числа членов комиссии. Проведение заседаний с участием только членов комиссии</w:t>
      </w:r>
      <w:r w:rsidR="00132B16" w:rsidRPr="00132B16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="00145326" w:rsidRPr="00132B16">
        <w:rPr>
          <w:rFonts w:ascii="Times New Roman" w:eastAsia="Times New Roman" w:hAnsi="Times New Roman" w:cs="Times New Roman"/>
          <w:sz w:val="28"/>
          <w:szCs w:val="28"/>
        </w:rPr>
        <w:t xml:space="preserve"> работников Контрольно-счетной палаты </w:t>
      </w:r>
      <w:r w:rsidRPr="00132B16">
        <w:rPr>
          <w:rFonts w:ascii="Times New Roman" w:eastAsia="Times New Roman" w:hAnsi="Times New Roman" w:cs="Times New Roman"/>
          <w:sz w:val="28"/>
          <w:szCs w:val="28"/>
        </w:rPr>
        <w:t>недопустимо.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2B16">
        <w:rPr>
          <w:rFonts w:ascii="Times New Roman" w:eastAsia="Times New Roman" w:hAnsi="Times New Roman" w:cs="Times New Roman"/>
          <w:sz w:val="28"/>
          <w:szCs w:val="28"/>
        </w:rPr>
        <w:t>12. При возникновении прямой или косвенной личной заинтересованности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члена комиссии, которая может привести к конфликту интересов при рассмотрении вопроса, включенного в повестку дня заседания комиссии, он обязан до начала заседания заявить об этом. В таком случае заседание комиссии проводится в отсутствие данного члена комиссии.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2" w:name="Par85"/>
      <w:bookmarkEnd w:id="2"/>
      <w:r w:rsidRPr="00286374">
        <w:rPr>
          <w:rFonts w:ascii="Times New Roman" w:eastAsia="Times New Roman" w:hAnsi="Times New Roman" w:cs="Times New Roman"/>
          <w:sz w:val="28"/>
          <w:szCs w:val="28"/>
        </w:rPr>
        <w:t>13. Основаниями для проведения заседания комиссии являются: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Par86"/>
      <w:bookmarkEnd w:id="3"/>
      <w:r w:rsidRPr="0028637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а) представление Руководителем в соответствии с </w:t>
      </w:r>
      <w:hyperlink r:id="rId11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пунктом 20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Порядка проведения проверки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службы, включенных в перечни должностей, установленные муниципальными нормативными правовыми актами, муниципальными служащими, замещающими указанные должности, достоверности и полноты сведений, представляемых гражданами при поступлении на муниципальную службу в соответствии с нормативными правовыми актами Российской Федерации, соблюдения муниципальными служащими ограничений и запретов, требований о предотвращении или об урегулировании конфликта интересов, исполнения ими обязанностей, установленных Федеральным </w:t>
      </w:r>
      <w:r w:rsidRPr="00132B16">
        <w:rPr>
          <w:rFonts w:ascii="Times New Roman" w:eastAsia="Times New Roman" w:hAnsi="Times New Roman" w:cs="Times New Roman"/>
          <w:sz w:val="28"/>
          <w:szCs w:val="28"/>
        </w:rPr>
        <w:t xml:space="preserve">законом от 25.12.2008 N 273-ФЗ </w:t>
      </w:r>
      <w:r w:rsidR="00C1745B" w:rsidRPr="00132B16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132B16">
        <w:rPr>
          <w:rFonts w:ascii="Times New Roman" w:eastAsia="Times New Roman" w:hAnsi="Times New Roman" w:cs="Times New Roman"/>
          <w:sz w:val="28"/>
          <w:szCs w:val="28"/>
        </w:rPr>
        <w:t>О противодействии коррупции</w:t>
      </w:r>
      <w:r w:rsidR="00C1745B" w:rsidRPr="00132B16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132B16">
        <w:rPr>
          <w:rFonts w:ascii="Times New Roman" w:eastAsia="Times New Roman" w:hAnsi="Times New Roman" w:cs="Times New Roman"/>
          <w:sz w:val="28"/>
          <w:szCs w:val="28"/>
        </w:rPr>
        <w:t xml:space="preserve"> и другими </w:t>
      </w:r>
      <w:r w:rsidR="0016035F" w:rsidRPr="00132B16">
        <w:rPr>
          <w:rFonts w:ascii="Times New Roman" w:eastAsia="Times New Roman" w:hAnsi="Times New Roman" w:cs="Times New Roman"/>
          <w:sz w:val="28"/>
          <w:szCs w:val="28"/>
        </w:rPr>
        <w:t>федеральными законами</w:t>
      </w:r>
      <w:r w:rsidRPr="00132B16">
        <w:rPr>
          <w:rFonts w:ascii="Times New Roman" w:eastAsia="Times New Roman" w:hAnsi="Times New Roman" w:cs="Times New Roman"/>
          <w:sz w:val="28"/>
          <w:szCs w:val="28"/>
        </w:rPr>
        <w:t>, утвержденного Указом Главы Республики Карелия от 18.12.2012 N 145 (далее - Порядок), материалов проверки, свидетельствующих: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4" w:name="Par87"/>
      <w:bookmarkEnd w:id="4"/>
      <w:r w:rsidRPr="00286374">
        <w:rPr>
          <w:rFonts w:ascii="Times New Roman" w:eastAsia="Times New Roman" w:hAnsi="Times New Roman" w:cs="Times New Roman"/>
          <w:sz w:val="28"/>
          <w:szCs w:val="28"/>
        </w:rPr>
        <w:t>-</w:t>
      </w:r>
      <w:r w:rsidR="0016035F">
        <w:rPr>
          <w:rFonts w:ascii="Times New Roman" w:eastAsia="Times New Roman" w:hAnsi="Times New Roman" w:cs="Times New Roman"/>
          <w:sz w:val="28"/>
          <w:szCs w:val="28"/>
        </w:rPr>
        <w:t xml:space="preserve">о 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представлении муниципальным служащим недостоверных или неполных сведений, предусмотренных </w:t>
      </w:r>
      <w:hyperlink r:id="rId12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подпунктом 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«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а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»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 пункта 1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Порядка;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5" w:name="Par88"/>
      <w:bookmarkEnd w:id="5"/>
      <w:r w:rsidRPr="00286374">
        <w:rPr>
          <w:rFonts w:ascii="Times New Roman" w:eastAsia="Times New Roman" w:hAnsi="Times New Roman" w:cs="Times New Roman"/>
          <w:sz w:val="28"/>
          <w:szCs w:val="28"/>
        </w:rPr>
        <w:t>-</w:t>
      </w:r>
      <w:r w:rsidR="0016035F">
        <w:rPr>
          <w:rFonts w:ascii="Times New Roman" w:eastAsia="Times New Roman" w:hAnsi="Times New Roman" w:cs="Times New Roman"/>
          <w:sz w:val="28"/>
          <w:szCs w:val="28"/>
        </w:rPr>
        <w:t>о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несоблюдении муниципальным служащим требований к служебному поведению и (или) требований об урегулировании конфликта интересов;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6" w:name="Par89"/>
      <w:bookmarkEnd w:id="6"/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б) поступившее в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Контрольно-счетную палату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, в порядке, установленном правовым актом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Контрольно-счетной палаты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7" w:name="Par90"/>
      <w:bookmarkEnd w:id="7"/>
      <w:r w:rsidRPr="00132B16">
        <w:rPr>
          <w:rFonts w:ascii="Times New Roman" w:eastAsia="Times New Roman" w:hAnsi="Times New Roman" w:cs="Times New Roman"/>
          <w:sz w:val="28"/>
          <w:szCs w:val="28"/>
        </w:rPr>
        <w:t xml:space="preserve">обращение гражданина, замещавшего в </w:t>
      </w: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Контрольно-счетной палате</w:t>
      </w:r>
      <w:r w:rsidRPr="00132B16">
        <w:rPr>
          <w:rFonts w:ascii="Times New Roman" w:eastAsia="Times New Roman" w:hAnsi="Times New Roman" w:cs="Times New Roman"/>
          <w:sz w:val="28"/>
          <w:szCs w:val="28"/>
        </w:rPr>
        <w:t xml:space="preserve"> должность муниципальной службы, включенную в перечень должностей, утвержденный нормативным правовым актом </w:t>
      </w:r>
      <w:r w:rsidR="00132B16" w:rsidRPr="00132B16">
        <w:rPr>
          <w:rFonts w:ascii="Times New Roman" w:eastAsia="Times New Roman" w:hAnsi="Times New Roman" w:cs="Times New Roman"/>
          <w:sz w:val="28"/>
          <w:szCs w:val="28"/>
        </w:rPr>
        <w:t>Республики Карелия</w:t>
      </w:r>
      <w:r w:rsidRPr="00132B16">
        <w:rPr>
          <w:rFonts w:ascii="Times New Roman" w:eastAsia="Times New Roman" w:hAnsi="Times New Roman" w:cs="Times New Roman"/>
          <w:sz w:val="28"/>
          <w:szCs w:val="28"/>
        </w:rPr>
        <w:t>, о даче согласия на замещение должности в коммерческой или некоммерческой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(административному) управлению этой организацией входили в его должностные (служебные) обязанности, до истечения двух лет со дня увольнения с муниципальной службы;</w:t>
      </w:r>
    </w:p>
    <w:p w:rsidR="00286374" w:rsidRPr="00132B16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8" w:name="Par91"/>
      <w:bookmarkEnd w:id="8"/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заявление муниципального служащего о невозможности по объективным причинам представить сведения о доходах, об имуществе и обязательствах </w:t>
      </w:r>
      <w:r w:rsidRPr="00132B16">
        <w:rPr>
          <w:rFonts w:ascii="Times New Roman" w:eastAsia="Times New Roman" w:hAnsi="Times New Roman" w:cs="Times New Roman"/>
          <w:sz w:val="28"/>
          <w:szCs w:val="28"/>
        </w:rPr>
        <w:t>имущественного характера своих супруги (супруга) и несовершеннолетних детей</w:t>
      </w:r>
      <w:r w:rsidR="000D2028" w:rsidRPr="00132B16">
        <w:rPr>
          <w:rFonts w:ascii="Times New Roman" w:eastAsia="Times New Roman" w:hAnsi="Times New Roman" w:cs="Times New Roman"/>
          <w:sz w:val="28"/>
          <w:szCs w:val="28"/>
        </w:rPr>
        <w:t>. Форма утверждена приложением №</w:t>
      </w:r>
      <w:r w:rsidR="005C0C03" w:rsidRPr="00132B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D2028" w:rsidRPr="00132B16">
        <w:rPr>
          <w:rFonts w:ascii="Times New Roman" w:eastAsia="Times New Roman" w:hAnsi="Times New Roman" w:cs="Times New Roman"/>
          <w:sz w:val="28"/>
          <w:szCs w:val="28"/>
        </w:rPr>
        <w:t>4 к приказу от 30.06.2015 № 17-р</w:t>
      </w:r>
      <w:r w:rsidR="005C0C03" w:rsidRPr="00132B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1745B" w:rsidRPr="00132B16">
        <w:rPr>
          <w:rFonts w:ascii="Times New Roman" w:eastAsia="Times New Roman" w:hAnsi="Times New Roman" w:cs="Times New Roman"/>
          <w:sz w:val="28"/>
          <w:szCs w:val="28"/>
        </w:rPr>
        <w:t>«</w:t>
      </w:r>
      <w:r w:rsidR="005C0C03" w:rsidRPr="00132B16">
        <w:rPr>
          <w:rFonts w:ascii="Times New Roman" w:eastAsia="Times New Roman" w:hAnsi="Times New Roman" w:cs="Times New Roman"/>
          <w:sz w:val="28"/>
          <w:szCs w:val="28"/>
        </w:rPr>
        <w:t>Об утверждении форм документов, связанных с противодействием коррупции, для заполнения</w:t>
      </w:r>
      <w:r w:rsidR="00C1745B" w:rsidRPr="00132B16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132B1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60661" w:rsidRPr="00660661" w:rsidRDefault="00660661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2B16">
        <w:rPr>
          <w:rFonts w:ascii="Times New Roman" w:eastAsia="Times New Roman" w:hAnsi="Times New Roman" w:cs="Times New Roman"/>
          <w:sz w:val="28"/>
          <w:szCs w:val="28"/>
        </w:rPr>
        <w:t>уведомление муниципального служащего о возникновении личной заинтересованности при исполнении должностных обязанностей, которая</w:t>
      </w:r>
      <w:r w:rsidRPr="00660661">
        <w:rPr>
          <w:rFonts w:ascii="Times New Roman" w:eastAsia="Times New Roman" w:hAnsi="Times New Roman" w:cs="Times New Roman"/>
          <w:sz w:val="28"/>
          <w:szCs w:val="28"/>
        </w:rPr>
        <w:t xml:space="preserve"> приводит или может привести к конфликту интересов;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9" w:name="Par92"/>
      <w:bookmarkEnd w:id="9"/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в) представление Руководителя или любого члена комиссии, касающееся обеспечения соблюдения муниципальным служащим требований к служебному поведению и (или) требований об урегулировании конфликта интересов либо осуществления в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Контрольно-счетной палате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мер по предупреждению коррупции;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0" w:name="Par93"/>
      <w:bookmarkEnd w:id="10"/>
      <w:r w:rsidRPr="0028637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г) представление Руководителем материалов проверки, свидетельствующих о представлении муниципальным служащим недостоверных или неполных сведений, предусмотренных </w:t>
      </w:r>
      <w:hyperlink r:id="rId13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частью 1 статьи 3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от 03.12.2012 N 230-ФЗ </w:t>
      </w:r>
      <w:r w:rsidR="00C1745B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>О контроле за соответствием расходов лиц, замещающих государственные должности, и иных лиц их доходам</w:t>
      </w:r>
      <w:r w:rsidR="00C1745B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(далее - Федеральный закон </w:t>
      </w:r>
      <w:r w:rsidR="00C1745B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>О контроле за соответствием расходов лиц, замещающих государственные должности, и иных лиц их доходам</w:t>
      </w:r>
      <w:r w:rsidR="00C1745B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>);</w:t>
      </w:r>
    </w:p>
    <w:p w:rsidR="00286374" w:rsidRDefault="00286374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д) поступившее в соответствии с </w:t>
      </w:r>
      <w:hyperlink r:id="rId14" w:history="1"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частью 4 статьи 12</w:t>
        </w:r>
      </w:hyperlink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Федерального закона от 25.12.2008 N 273-ФЗ </w:t>
      </w:r>
      <w:r w:rsidR="00C1745B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О противодействии коррупции</w:t>
      </w:r>
      <w:r w:rsidR="00C1745B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</w:t>
      </w:r>
      <w:hyperlink r:id="rId15" w:history="1"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статьей 64.1</w:t>
        </w:r>
      </w:hyperlink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Трудового кодекса Российской Федерации в Контрольно-счетную палату уведомление коммерческой или некоммерческой организации о заключении с гражданином, замещавшим должность муниципальной службы в Контрольно-счетной палате, трудового или гражданско-правового договора на выполнение работ (оказание услуг), если отдельные функции муниципального (административного) управления данной организацией входили в его должностные (служебные) обязанности, исполняемые во время замещения должности в Контрольно-счетной палате, при условии, что указанному гражданину комиссией ранее было отказано во вступлении в трудовые и гражданско-правовые отношения с данной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</w:t>
      </w:r>
      <w:r w:rsidR="005F1DBA">
        <w:rPr>
          <w:rFonts w:ascii="Times New Roman" w:eastAsia="Calibri" w:hAnsi="Times New Roman" w:cs="Times New Roman"/>
          <w:sz w:val="28"/>
          <w:szCs w:val="28"/>
          <w:lang w:eastAsia="en-US"/>
        </w:rPr>
        <w:t>;</w:t>
      </w:r>
    </w:p>
    <w:p w:rsidR="005F1DBA" w:rsidRPr="00132B16" w:rsidRDefault="005F1DBA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е) </w:t>
      </w:r>
      <w:r w:rsidRPr="005F1DB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уведомление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</w:t>
      </w:r>
      <w:r w:rsidRPr="005F1DBA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служащего о возникновении не зависящих от него обстоятельств, препятствующих соблюдению требований к служебному поведению и (или) требований об уре</w:t>
      </w:r>
      <w:r w:rsidR="00D327B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гулировании конфликта </w:t>
      </w:r>
      <w:r w:rsidR="00D327B4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интересов;</w:t>
      </w:r>
    </w:p>
    <w:p w:rsidR="00C04345" w:rsidRPr="00132B16" w:rsidRDefault="00D327B4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ж) </w:t>
      </w:r>
      <w:r w:rsidR="00C04345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представление об устранении нарушений </w:t>
      </w:r>
      <w:r w:rsidR="00D279B0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законодательства в сфере противодействия коррупции, внесенное прокурором или его заместителем.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2B16">
        <w:rPr>
          <w:rFonts w:ascii="Times New Roman" w:eastAsia="Times New Roman" w:hAnsi="Times New Roman" w:cs="Times New Roman"/>
          <w:sz w:val="28"/>
          <w:szCs w:val="28"/>
        </w:rPr>
        <w:t>14.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286374" w:rsidRPr="00286374" w:rsidRDefault="00286374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14.1. Обращение, указанное в </w:t>
      </w:r>
      <w:hyperlink r:id="rId16" w:history="1"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 xml:space="preserve">абзаце втором подпункта </w:t>
        </w:r>
        <w:r w:rsidR="00C1745B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«</w:t>
        </w:r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б</w:t>
        </w:r>
        <w:r w:rsidR="00C1745B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»</w:t>
        </w:r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 xml:space="preserve"> пункта 13</w:t>
        </w:r>
      </w:hyperlink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Положения, подается гражданином, замещавшим должность муниципальной службы в Контрольно-счетной палате, в Контрольно-счетную палату. В обращении указываются: фамилия, имя, отчество гражданина, дата его рождения, адрес места жительства, замещаемые должности в течение последних двух лет до дня увольнения с муниципальной службы, наименование, местонахождение коммерческой или некоммерческой организации, характер ее деятельности, должностные (служебные) обязанности, исполняемые гражданином во время замещения им должности муниципальной службы, функции по муниципальному (административному)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 xml:space="preserve">В Контрольно-счетной палате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17" w:history="1"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статьи 12</w:t>
        </w:r>
      </w:hyperlink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Федерального закона от 25.12.2008 N 273-ФЗ </w:t>
      </w:r>
      <w:r w:rsidR="00C1745B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О противодействии коррупции</w:t>
      </w:r>
      <w:r w:rsidR="00C1745B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Обращение, заключение и другие материалы в течение двух рабочих дней со дня поступления обращения </w:t>
      </w:r>
      <w:r w:rsidRPr="00DD5978">
        <w:rPr>
          <w:rFonts w:ascii="Times New Roman" w:eastAsia="Calibri" w:hAnsi="Times New Roman" w:cs="Times New Roman"/>
          <w:sz w:val="28"/>
          <w:szCs w:val="28"/>
          <w:lang w:eastAsia="en-US"/>
        </w:rPr>
        <w:t>представляются председателю комиссии.</w:t>
      </w:r>
    </w:p>
    <w:p w:rsidR="00286374" w:rsidRPr="00286374" w:rsidRDefault="00286374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14.2. Обращение, указанное в </w:t>
      </w:r>
      <w:hyperlink r:id="rId18" w:history="1"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 xml:space="preserve">абзаце втором подпункта </w:t>
        </w:r>
        <w:r w:rsidR="00C1745B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«</w:t>
        </w:r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б</w:t>
        </w:r>
        <w:r w:rsidR="00C1745B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»</w:t>
        </w:r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 xml:space="preserve"> пункта 13</w:t>
        </w:r>
      </w:hyperlink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Положения, может быть подано муниципальным служащим, планирующим свое увольнение с муниципальной службы, и подлежит рассмотрению комиссией в соответствии с настоящим Положением.</w:t>
      </w:r>
    </w:p>
    <w:p w:rsidR="00286374" w:rsidRDefault="00286374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14.3. Уведомление, указанное в </w:t>
      </w:r>
      <w:hyperlink r:id="rId19" w:history="1"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 xml:space="preserve">подпункте </w:t>
        </w:r>
        <w:r w:rsidR="00C1745B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«</w:t>
        </w:r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д</w:t>
        </w:r>
        <w:r w:rsidR="00C1745B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»</w:t>
        </w:r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 xml:space="preserve"> пункта 13</w:t>
        </w:r>
      </w:hyperlink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Положения, рассматривается Контрольно-счетной палатой, по результатам рассмотрения подготавливается мотивированное заключение о соблюдении гражданином, замещавшим должность муниципальной службы в Контрольно-счетной палате, требований </w:t>
      </w:r>
      <w:hyperlink r:id="rId20" w:history="1"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статьи 12</w:t>
        </w:r>
      </w:hyperlink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Федерального закона от 25.12.2008 N 273-ФЗ </w:t>
      </w:r>
      <w:r w:rsidR="00C1745B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О противодействии коррупции</w:t>
      </w:r>
      <w:r w:rsidR="00C1745B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. Уведомление, заключение и другие материалы в течение десяти рабочих дней со дня поступления уведомления представляются председателю комиссии.</w:t>
      </w:r>
    </w:p>
    <w:p w:rsidR="00660661" w:rsidRPr="00132B16" w:rsidRDefault="00660661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6066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14.4. </w:t>
      </w:r>
      <w:r w:rsidR="00B06366">
        <w:rPr>
          <w:rFonts w:ascii="Times New Roman" w:eastAsia="Calibri" w:hAnsi="Times New Roman" w:cs="Times New Roman"/>
          <w:sz w:val="28"/>
          <w:szCs w:val="28"/>
          <w:lang w:eastAsia="en-US"/>
        </w:rPr>
        <w:t>По результатам рассмотрения у</w:t>
      </w:r>
      <w:r w:rsidRPr="00660661">
        <w:rPr>
          <w:rFonts w:ascii="Times New Roman" w:eastAsia="Calibri" w:hAnsi="Times New Roman" w:cs="Times New Roman"/>
          <w:sz w:val="28"/>
          <w:szCs w:val="28"/>
          <w:lang w:eastAsia="en-US"/>
        </w:rPr>
        <w:t>ведомлени</w:t>
      </w:r>
      <w:r w:rsidR="00EE5F21">
        <w:rPr>
          <w:rFonts w:ascii="Times New Roman" w:eastAsia="Calibri" w:hAnsi="Times New Roman" w:cs="Times New Roman"/>
          <w:sz w:val="28"/>
          <w:szCs w:val="28"/>
          <w:lang w:eastAsia="en-US"/>
        </w:rPr>
        <w:t>й</w:t>
      </w:r>
      <w:r w:rsidRPr="00660661">
        <w:rPr>
          <w:rFonts w:ascii="Times New Roman" w:eastAsia="Calibri" w:hAnsi="Times New Roman" w:cs="Times New Roman"/>
          <w:sz w:val="28"/>
          <w:szCs w:val="28"/>
          <w:lang w:eastAsia="en-US"/>
        </w:rPr>
        <w:t>, указанн</w:t>
      </w:r>
      <w:r w:rsidR="00EE5F21">
        <w:rPr>
          <w:rFonts w:ascii="Times New Roman" w:eastAsia="Calibri" w:hAnsi="Times New Roman" w:cs="Times New Roman"/>
          <w:sz w:val="28"/>
          <w:szCs w:val="28"/>
          <w:lang w:eastAsia="en-US"/>
        </w:rPr>
        <w:t>ых</w:t>
      </w:r>
      <w:r w:rsidRPr="00660661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в </w:t>
      </w:r>
      <w:hyperlink r:id="rId21" w:history="1">
        <w:r w:rsidRPr="00132B16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 xml:space="preserve">абзаце четвертом подпункта </w:t>
        </w:r>
        <w:r w:rsidR="00C1745B" w:rsidRPr="00132B16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«</w:t>
        </w:r>
        <w:r w:rsidRPr="00132B16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б</w:t>
        </w:r>
        <w:r w:rsidR="00C1745B" w:rsidRPr="00132B16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»</w:t>
        </w:r>
        <w:r w:rsidRPr="00132B16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 xml:space="preserve"> </w:t>
        </w:r>
        <w:r w:rsidR="00EE5F21" w:rsidRPr="00132B16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 xml:space="preserve">и подпункте </w:t>
        </w:r>
        <w:r w:rsidR="00C1745B" w:rsidRPr="00132B16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«</w:t>
        </w:r>
        <w:r w:rsidR="00EE5F21" w:rsidRPr="00132B16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е</w:t>
        </w:r>
        <w:r w:rsidR="00C1745B" w:rsidRPr="00132B16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»</w:t>
        </w:r>
        <w:r w:rsidR="00EE5F21" w:rsidRPr="00132B16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 xml:space="preserve"> </w:t>
        </w:r>
        <w:r w:rsidRPr="00132B16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пункта 13</w:t>
        </w:r>
      </w:hyperlink>
      <w:r w:rsidR="00B06366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настоящего Положения</w:t>
      </w:r>
      <w:r w:rsidR="00C1745B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="00B06366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подготавлива</w:t>
      </w:r>
      <w:r w:rsidR="00EE5F21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ю</w:t>
      </w:r>
      <w:r w:rsidR="00B06366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тся</w:t>
      </w: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мотивированн</w:t>
      </w:r>
      <w:r w:rsidR="00EE5F21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ы</w:t>
      </w:r>
      <w:r w:rsidR="00B06366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е</w:t>
      </w: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заключени</w:t>
      </w:r>
      <w:r w:rsidR="00EE5F21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я</w:t>
      </w: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  <w:r w:rsidR="00DD5978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DD5978" w:rsidRPr="00132B16" w:rsidRDefault="00DD5978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Рассмотрение представлений об устранении нарушений законодательства в сфере противодействия коррупции, внесенное прокурором или его заместителем, </w:t>
      </w:r>
      <w:r w:rsidR="002A610A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осуществляется в соответствии со статьей 24 Федерального закона от 17.01.1992 № 2202-1 </w:t>
      </w:r>
      <w:r w:rsidR="00C1745B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="002A610A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О прокуратуре Российской Федерации</w:t>
      </w:r>
      <w:r w:rsidR="00C1745B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="002A610A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286374" w:rsidRPr="00286374" w:rsidRDefault="00286374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14.</w:t>
      </w:r>
      <w:r w:rsidR="00467B0F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5</w:t>
      </w: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. При подготовке мотивированного заключения по результатам рассмотрения обращения, указанного в абзаце втором подпункта </w:t>
      </w:r>
      <w:r w:rsidR="00C1745B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б</w:t>
      </w:r>
      <w:r w:rsidR="00C1745B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пункта 13 настоящего Положения, или уведомлений, указанных в абзаце четвертом подпункта </w:t>
      </w:r>
      <w:r w:rsidR="00C1745B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б</w:t>
      </w:r>
      <w:r w:rsidR="00C1745B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подпункт</w:t>
      </w:r>
      <w:r w:rsidR="00267D3E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ах</w:t>
      </w: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="00C1745B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д</w:t>
      </w:r>
      <w:r w:rsidR="00C1745B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="00267D3E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</w:t>
      </w:r>
      <w:r w:rsidR="00C1745B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="00267D3E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е</w:t>
      </w:r>
      <w:r w:rsidR="00C1745B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пункта 13 настоящего Положения, </w:t>
      </w:r>
      <w:r w:rsidR="00467B0F"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Контрольно-счетная палата</w:t>
      </w:r>
      <w:r w:rsidRPr="00132B16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имеет право проводить собеседование с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муниципальным служащим, представившим обращение или уведомление, получать от него письменные пояснения, направлять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45 дней со дня поступления обращения или уведомления. Указанный срок может быть продлен, но не более чем на 30 дней.</w:t>
      </w:r>
    </w:p>
    <w:p w:rsidR="00133C5D" w:rsidRPr="00133C5D" w:rsidRDefault="00133C5D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33C5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14.6. Мотивированные заключения, предусмотренные </w:t>
      </w:r>
      <w:hyperlink r:id="rId22" w:history="1">
        <w:r w:rsidRPr="00133C5D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пунктами 14.1</w:t>
        </w:r>
      </w:hyperlink>
      <w:r w:rsidRPr="00133C5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hyperlink r:id="rId23" w:history="1">
        <w:r w:rsidRPr="00133C5D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14.3</w:t>
        </w:r>
      </w:hyperlink>
      <w:r w:rsidRPr="00133C5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</w:t>
      </w:r>
      <w:hyperlink r:id="rId24" w:history="1">
        <w:r w:rsidRPr="00133C5D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14.4</w:t>
        </w:r>
      </w:hyperlink>
      <w:r w:rsidRPr="00133C5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Положения, должны содержать:</w:t>
      </w:r>
    </w:p>
    <w:p w:rsidR="00133C5D" w:rsidRPr="00133C5D" w:rsidRDefault="00133C5D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33C5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а) информацию, изложенную в обращениях или уведомлениях, указанных в </w:t>
      </w:r>
      <w:hyperlink r:id="rId25" w:history="1">
        <w:r w:rsidRPr="00133C5D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абзацах втором</w:t>
        </w:r>
      </w:hyperlink>
      <w:r w:rsidRPr="00133C5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</w:t>
      </w:r>
      <w:hyperlink r:id="rId26" w:history="1">
        <w:r w:rsidRPr="00133C5D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 xml:space="preserve">четвертом подпункта </w:t>
        </w:r>
        <w:r w:rsidR="00C1745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«</w:t>
        </w:r>
        <w:r w:rsidRPr="00133C5D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б</w:t>
        </w:r>
        <w:r w:rsidR="00C1745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»</w:t>
        </w:r>
      </w:hyperlink>
      <w:r w:rsidRPr="00133C5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</w:t>
      </w:r>
      <w:hyperlink r:id="rId27" w:history="1">
        <w:r w:rsidRPr="00133C5D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подпункт</w:t>
        </w:r>
        <w:r w:rsidR="00267D3E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ах</w:t>
        </w:r>
        <w:r w:rsidRPr="00133C5D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 xml:space="preserve"> </w:t>
        </w:r>
        <w:r w:rsidR="00C1745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«</w:t>
        </w:r>
        <w:r w:rsidRPr="00133C5D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д</w:t>
        </w:r>
        <w:r w:rsidR="00C1745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»</w:t>
        </w:r>
        <w:r w:rsidR="00267D3E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 xml:space="preserve"> и </w:t>
        </w:r>
        <w:r w:rsidR="00C1745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«</w:t>
        </w:r>
        <w:r w:rsidR="00267D3E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е</w:t>
        </w:r>
        <w:r w:rsidR="00C1745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»</w:t>
        </w:r>
        <w:r w:rsidRPr="00133C5D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 xml:space="preserve"> пункта 13</w:t>
        </w:r>
      </w:hyperlink>
      <w:r w:rsidRPr="00133C5D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Положения;</w:t>
      </w:r>
    </w:p>
    <w:p w:rsidR="00133C5D" w:rsidRPr="00133C5D" w:rsidRDefault="00133C5D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33C5D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б)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133C5D" w:rsidRPr="00133C5D" w:rsidRDefault="00133C5D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133C5D">
        <w:rPr>
          <w:rFonts w:ascii="Times New Roman" w:eastAsia="Calibri" w:hAnsi="Times New Roman" w:cs="Times New Roman"/>
          <w:sz w:val="28"/>
          <w:szCs w:val="28"/>
          <w:lang w:eastAsia="en-US"/>
        </w:rPr>
        <w:t>в</w:t>
      </w:r>
      <w:r w:rsidRPr="001B0A8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) мотивированный вывод по результатам предварительного рассмотрения обращений и уведомлений, указанных в </w:t>
      </w:r>
      <w:hyperlink r:id="rId28" w:history="1">
        <w:r w:rsidRPr="001B0A8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абзацах втором</w:t>
        </w:r>
      </w:hyperlink>
      <w:r w:rsidRPr="001B0A8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</w:t>
      </w:r>
      <w:hyperlink r:id="rId29" w:history="1">
        <w:r w:rsidRPr="001B0A8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 xml:space="preserve">четвертом подпункта </w:t>
        </w:r>
        <w:r w:rsidR="00C1745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«</w:t>
        </w:r>
        <w:r w:rsidRPr="001B0A8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б</w:t>
        </w:r>
        <w:r w:rsidR="00C1745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»</w:t>
        </w:r>
      </w:hyperlink>
      <w:r w:rsidRPr="001B0A8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и </w:t>
      </w:r>
      <w:hyperlink r:id="rId30" w:history="1">
        <w:r w:rsidRPr="001B0A8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подпункт</w:t>
        </w:r>
        <w:r w:rsidR="00F85AF5" w:rsidRPr="001B0A8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ах</w:t>
        </w:r>
        <w:r w:rsidRPr="001B0A8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 xml:space="preserve"> </w:t>
        </w:r>
        <w:r w:rsidR="00C1745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«</w:t>
        </w:r>
        <w:r w:rsidRPr="001B0A8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д</w:t>
        </w:r>
        <w:r w:rsidR="00C1745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»</w:t>
        </w:r>
        <w:r w:rsidR="00F85AF5" w:rsidRPr="001B0A8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 xml:space="preserve"> и </w:t>
        </w:r>
        <w:r w:rsidR="00C1745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«</w:t>
        </w:r>
        <w:r w:rsidR="00F85AF5" w:rsidRPr="001B0A8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е</w:t>
        </w:r>
        <w:r w:rsidR="00C1745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»</w:t>
        </w:r>
        <w:r w:rsidRPr="001B0A8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 xml:space="preserve"> пункта 13</w:t>
        </w:r>
      </w:hyperlink>
      <w:r w:rsidRPr="001B0A8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Положения, а также рекомендации для принятия одного из решений в соответствии с </w:t>
      </w:r>
      <w:hyperlink r:id="rId31" w:history="1">
        <w:r w:rsidRPr="001B0A8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пунктами 21</w:t>
        </w:r>
      </w:hyperlink>
      <w:r w:rsidRPr="001B0A8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, </w:t>
      </w:r>
      <w:hyperlink r:id="rId32" w:history="1">
        <w:r w:rsidRPr="001B0A8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22.2</w:t>
        </w:r>
      </w:hyperlink>
      <w:r w:rsidRPr="001B0A8B">
        <w:rPr>
          <w:rFonts w:ascii="Times New Roman" w:eastAsia="Calibri" w:hAnsi="Times New Roman" w:cs="Times New Roman"/>
          <w:sz w:val="28"/>
          <w:szCs w:val="28"/>
          <w:lang w:eastAsia="en-US"/>
        </w:rPr>
        <w:t>,</w:t>
      </w:r>
      <w:r w:rsidR="004D11A9" w:rsidRPr="001B0A8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22.3,</w:t>
      </w:r>
      <w:r w:rsidRPr="001B0A8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hyperlink r:id="rId33" w:history="1">
        <w:r w:rsidRPr="001B0A8B">
          <w:rPr>
            <w:rStyle w:val="ad"/>
            <w:rFonts w:ascii="Times New Roman" w:eastAsia="Calibri" w:hAnsi="Times New Roman" w:cs="Times New Roman"/>
            <w:color w:val="auto"/>
            <w:sz w:val="28"/>
            <w:szCs w:val="28"/>
            <w:u w:val="none"/>
            <w:lang w:eastAsia="en-US"/>
          </w:rPr>
          <w:t>23.1</w:t>
        </w:r>
      </w:hyperlink>
      <w:r w:rsidRPr="001B0A8B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 или иного решения.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15. Председатель комиссии при поступлении к нему информации, содержащей основания для проведения заседания комиссии: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а) в 3-дневный срок назначает дату заседания комиссии. При этом дата заседания комиссии не может быть назначена позднее семи рабочих дней со дня поступления указанной информации;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б) организует ознакомление муниципального служащего, в отношении которого комиссией рассматривается вопрос о соблюдении требований к служебному поведению и (или) требований об урегулировании конфликта интересов, его представителя, членов комиссии и других лиц, участвующих в заседании комиссии, с информацией, поступившей в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Контрольно-счетную палату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>, и с результатами ее проверки;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в) рассматривает ходатайства о приглашении на заседание комиссии лиц, указанных в </w:t>
      </w:r>
      <w:hyperlink w:anchor="Par81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подпункте 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«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б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»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 пункта 10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принимает решение об их удовлетворении (об отказе в удовлетворении) и о рассмотрении (об отказе в рассмотрении) в ходе заседания комиссии дополнительных материалов.</w:t>
      </w:r>
    </w:p>
    <w:p w:rsidR="00286374" w:rsidRPr="00286374" w:rsidRDefault="00286374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15.1. Заседание комиссии по рассмотрению обращения, указанного в </w:t>
      </w:r>
      <w:hyperlink r:id="rId34" w:history="1"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 xml:space="preserve">абзаце втором подпункта </w:t>
        </w:r>
        <w:r w:rsidR="00C1745B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«</w:t>
        </w:r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б</w:t>
        </w:r>
        <w:r w:rsidR="00C1745B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»</w:t>
        </w:r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 xml:space="preserve"> пункта 13</w:t>
        </w:r>
      </w:hyperlink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Положения, проводится не позднее семи дней со дня поступления соответствующего обращения.</w:t>
      </w:r>
    </w:p>
    <w:p w:rsidR="00286374" w:rsidRPr="00286374" w:rsidRDefault="00286374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15.2. Заседание комиссии по рассмотрению заявления, указанного в </w:t>
      </w:r>
      <w:hyperlink r:id="rId35" w:history="1"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 xml:space="preserve">абзаце третьем подпункта </w:t>
        </w:r>
        <w:r w:rsidR="00C1745B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«</w:t>
        </w:r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б</w:t>
        </w:r>
        <w:r w:rsidR="00C1745B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»</w:t>
        </w:r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 xml:space="preserve"> пункта 13</w:t>
        </w:r>
      </w:hyperlink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Положения, как правило,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286374" w:rsidRPr="00286374" w:rsidRDefault="00286374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15.3. Уведомлени</w:t>
      </w:r>
      <w:r w:rsidR="0030665F">
        <w:rPr>
          <w:rFonts w:ascii="Times New Roman" w:eastAsia="Calibri" w:hAnsi="Times New Roman" w:cs="Times New Roman"/>
          <w:sz w:val="28"/>
          <w:szCs w:val="28"/>
          <w:lang w:eastAsia="en-US"/>
        </w:rPr>
        <w:t>я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, указанн</w:t>
      </w:r>
      <w:r w:rsidR="0030665F">
        <w:rPr>
          <w:rFonts w:ascii="Times New Roman" w:eastAsia="Calibri" w:hAnsi="Times New Roman" w:cs="Times New Roman"/>
          <w:sz w:val="28"/>
          <w:szCs w:val="28"/>
          <w:lang w:eastAsia="en-US"/>
        </w:rPr>
        <w:t>ы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е в </w:t>
      </w:r>
      <w:hyperlink r:id="rId36" w:history="1"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подпункт</w:t>
        </w:r>
        <w:r w:rsidR="0030665F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ах</w:t>
        </w:r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 xml:space="preserve"> </w:t>
        </w:r>
        <w:r w:rsidR="00C1745B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«</w:t>
        </w:r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д</w:t>
        </w:r>
        <w:r w:rsidR="00C1745B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»</w:t>
        </w:r>
        <w:r w:rsidR="0030665F">
          <w:rPr>
            <w:rFonts w:ascii="Times New Roman" w:eastAsia="Calibri" w:hAnsi="Times New Roman" w:cs="Times New Roman"/>
            <w:sz w:val="28"/>
            <w:szCs w:val="28"/>
            <w:lang w:eastAsia="en-US"/>
          </w:rPr>
          <w:t xml:space="preserve"> и </w:t>
        </w:r>
        <w:r w:rsidR="00C1745B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«</w:t>
        </w:r>
        <w:r w:rsidR="0030665F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е</w:t>
        </w:r>
        <w:r w:rsidR="00C1745B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»</w:t>
        </w:r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 xml:space="preserve"> пункта 13</w:t>
        </w:r>
      </w:hyperlink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Положения, как правило, рассматривается на очередном (плановом) заседании комиссии.</w:t>
      </w:r>
    </w:p>
    <w:p w:rsidR="002A610A" w:rsidRDefault="00286374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16. Заседание комиссии проводится в присутствии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муниципальной службы в Контрольно-счетной палате. При наличии письменной просьбы муниципального служащего или гражданина, замещавшего должность муниципальной службы в Контрольно-счетной палате, о рассмотрении указанного вопроса без его участия заседание комиссии п</w:t>
      </w:r>
      <w:r w:rsidR="002A610A">
        <w:rPr>
          <w:rFonts w:ascii="Times New Roman" w:eastAsia="Calibri" w:hAnsi="Times New Roman" w:cs="Times New Roman"/>
          <w:sz w:val="28"/>
          <w:szCs w:val="28"/>
          <w:lang w:eastAsia="en-US"/>
        </w:rPr>
        <w:t>роводится в его отсутствие.</w:t>
      </w:r>
    </w:p>
    <w:p w:rsidR="00286374" w:rsidRPr="00286374" w:rsidRDefault="00286374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В случае неявки на заседание комиссии муниципального служащего (его представителя) и при отсутствии письменной просьбы муниципального служащего о рассмотрении данного вопроса без его участия рассмотрение вопроса откладывается. В случае повторной неявки муниципального служащего без уважительной причины комиссия может принять решение о рассмотрении данного вопроса в отсутствие муниципального служащего. В случае неявки на заседание комиссии гражданина, замещавшего должность муниципальной службы в Контрольно-счетной палате (его представителя), при условии, что указанный гражданин сменил место жительства и были предприняты все меры по информированию его о дате проведения заседания комиссии, комиссия может принять решение о рассмотрении данного вопроса в отсутствие указанного гражданина.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17. На заседании комиссии заслушиваются пояснения муниципального служащего (с его согласия) и иных лиц, рассматриваются материалы по существу предъявляемых муниципальному служащему претензий, а также дополнительные материалы.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18.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1" w:name="Par103"/>
      <w:bookmarkEnd w:id="11"/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19. По итогам рассмотрения вопроса, указанного в </w:t>
      </w:r>
      <w:hyperlink w:anchor="Par87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абзаце втором подпункта 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«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а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»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 пункта 13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а) установить, что сведения, представленные муниципальным служащим в соответствии с </w:t>
      </w:r>
      <w:hyperlink r:id="rId37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подпунктом 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«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а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»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 пункта 1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Порядка, являются достоверными и полными;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б) установить, что сведения, представленные муниципальным служащим в соответствии с </w:t>
      </w:r>
      <w:hyperlink r:id="rId38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подпунктом 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«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а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»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 пункта 1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Порядка, являются недостоверными и (или) неполными. В этом случае комиссия рекомендует Руководителю применить к муниципальному служащему конкретную меру ответственности.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20. По итогам рассмотрения вопроса, указанного в </w:t>
      </w:r>
      <w:hyperlink w:anchor="Par88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абзаце третьем подпункта 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«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а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»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 пункта 13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а) установить, что муниципальный служащий соблюдал требования к служебному поведению и (или) требования об урегулировании конфликта интересов;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б) установить, что муниципальный служащий не соблюдал требования к служебному поведению и (или) требования об урегулировании конфликта интересов. В этом случае комиссия рекомендует Руководителю указать муниципальному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муниципальному служащему конкретную меру ответственности.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21. По итогам рассмотрения вопроса, указанного в </w:t>
      </w:r>
      <w:hyperlink w:anchor="Par90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абзаце втором подпункта 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«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б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»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 пункта 13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а) дать гражданину согласие на замещение должности в коммерческой 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lastRenderedPageBreak/>
        <w:t>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(административному) управлению этой организацией входили в его должностные (служебные) обязанности;</w:t>
      </w:r>
    </w:p>
    <w:p w:rsidR="00286374" w:rsidRPr="00132B16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б) отказать гражданину в замещении должности в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муниципальному (административному) управлению этой организацией входили в его </w:t>
      </w:r>
      <w:r w:rsidRPr="00132B16">
        <w:rPr>
          <w:rFonts w:ascii="Times New Roman" w:eastAsia="Times New Roman" w:hAnsi="Times New Roman" w:cs="Times New Roman"/>
          <w:sz w:val="28"/>
          <w:szCs w:val="28"/>
        </w:rPr>
        <w:t>должностные (служебные) обязанности, и мотивировать свой отказ.</w:t>
      </w:r>
    </w:p>
    <w:p w:rsidR="00F8747E" w:rsidRPr="00132B16" w:rsidRDefault="00F8747E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2" w:name="Par112"/>
      <w:bookmarkEnd w:id="12"/>
      <w:r w:rsidRPr="00132B16">
        <w:rPr>
          <w:rFonts w:ascii="Times New Roman" w:eastAsia="Times New Roman" w:hAnsi="Times New Roman" w:cs="Times New Roman"/>
          <w:sz w:val="28"/>
          <w:szCs w:val="28"/>
        </w:rPr>
        <w:t>О принятом решении письменное уведомление гражданину вручается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2B16">
        <w:rPr>
          <w:rFonts w:ascii="Times New Roman" w:eastAsia="Times New Roman" w:hAnsi="Times New Roman" w:cs="Times New Roman"/>
          <w:sz w:val="28"/>
          <w:szCs w:val="28"/>
        </w:rPr>
        <w:t xml:space="preserve">22. По итогам рассмотрения вопроса, указанного в </w:t>
      </w:r>
      <w:hyperlink w:anchor="Par91" w:history="1">
        <w:r w:rsidRPr="00132B16">
          <w:rPr>
            <w:rFonts w:ascii="Times New Roman" w:eastAsia="Times New Roman" w:hAnsi="Times New Roman" w:cs="Times New Roman"/>
            <w:sz w:val="28"/>
            <w:szCs w:val="28"/>
          </w:rPr>
          <w:t xml:space="preserve">абзаце третьем подпункта </w:t>
        </w:r>
        <w:r w:rsidR="00C1745B" w:rsidRPr="00132B16">
          <w:rPr>
            <w:rFonts w:ascii="Times New Roman" w:eastAsia="Times New Roman" w:hAnsi="Times New Roman" w:cs="Times New Roman"/>
            <w:sz w:val="28"/>
            <w:szCs w:val="28"/>
          </w:rPr>
          <w:t>«</w:t>
        </w:r>
        <w:r w:rsidRPr="00132B16">
          <w:rPr>
            <w:rFonts w:ascii="Times New Roman" w:eastAsia="Times New Roman" w:hAnsi="Times New Roman" w:cs="Times New Roman"/>
            <w:sz w:val="28"/>
            <w:szCs w:val="28"/>
          </w:rPr>
          <w:t>б</w:t>
        </w:r>
        <w:r w:rsidR="00C1745B" w:rsidRPr="00132B16">
          <w:rPr>
            <w:rFonts w:ascii="Times New Roman" w:eastAsia="Times New Roman" w:hAnsi="Times New Roman" w:cs="Times New Roman"/>
            <w:sz w:val="28"/>
            <w:szCs w:val="28"/>
          </w:rPr>
          <w:t>»</w:t>
        </w:r>
        <w:r w:rsidRPr="00132B16">
          <w:rPr>
            <w:rFonts w:ascii="Times New Roman" w:eastAsia="Times New Roman" w:hAnsi="Times New Roman" w:cs="Times New Roman"/>
            <w:sz w:val="28"/>
            <w:szCs w:val="28"/>
          </w:rPr>
          <w:t xml:space="preserve"> пункта 13</w:t>
        </w:r>
      </w:hyperlink>
      <w:r w:rsidRPr="00132B16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комиссия принимает одно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из следующих решений: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а)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б)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муниципальному служащему принять меры по представлению указанных сведений;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в) признать, что причина непредставления муниципальным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В этом случае комиссия рекомендует Руководителю применить к муниципальному служащему конкретную меру ответственности.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13" w:name="Par116"/>
      <w:bookmarkEnd w:id="13"/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22.1. По итогам рассмотрения вопроса, указанного в </w:t>
      </w:r>
      <w:hyperlink w:anchor="Par93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подпункте 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«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г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»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 пункта 13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а) признать, что сведения, представленные муниципальным служащим в соответствии с </w:t>
      </w:r>
      <w:hyperlink r:id="rId39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частью 1 статьи 3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</w:t>
      </w:r>
      <w:r w:rsidR="00C1745B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>О контроле за соответствием расходов лиц, замещающих государственные должности, и иных лиц их доходам</w:t>
      </w:r>
      <w:r w:rsidR="00C1745B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>, являются достоверными и полными;</w:t>
      </w:r>
    </w:p>
    <w:p w:rsid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б) признать, что сведения, представленные муниципальным служащим в соответствии с </w:t>
      </w:r>
      <w:hyperlink r:id="rId40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частью 1 статьи 3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Федерального закона </w:t>
      </w:r>
      <w:r w:rsidR="00C1745B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>О контроле за соответствием расходов лиц, замещающих государственные должности, и иных лиц их доходам</w:t>
      </w:r>
      <w:r w:rsidR="00C1745B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, являются недостоверными и (или) неполными. В этом случае комиссия рекомендует Руководителю применить к муниципальному 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lastRenderedPageBreak/>
        <w:t>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133C5D" w:rsidRPr="00133C5D" w:rsidRDefault="00133C5D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3C5D">
        <w:rPr>
          <w:rFonts w:ascii="Times New Roman" w:eastAsia="Times New Roman" w:hAnsi="Times New Roman" w:cs="Times New Roman"/>
          <w:sz w:val="28"/>
          <w:szCs w:val="28"/>
        </w:rPr>
        <w:t xml:space="preserve">22.2. По итогам рассмотрения вопроса, указанного в </w:t>
      </w:r>
      <w:hyperlink r:id="rId41" w:history="1">
        <w:r w:rsidRPr="00133C5D">
          <w:rPr>
            <w:rStyle w:val="ad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 xml:space="preserve">абзаце четвертом подпункта </w:t>
        </w:r>
        <w:r w:rsidR="00C1745B">
          <w:rPr>
            <w:rStyle w:val="ad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«</w:t>
        </w:r>
        <w:r w:rsidRPr="00133C5D">
          <w:rPr>
            <w:rStyle w:val="ad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б</w:t>
        </w:r>
        <w:r w:rsidR="00C1745B">
          <w:rPr>
            <w:rStyle w:val="ad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»</w:t>
        </w:r>
        <w:r w:rsidRPr="00133C5D">
          <w:rPr>
            <w:rStyle w:val="ad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 xml:space="preserve"> пункта 13</w:t>
        </w:r>
      </w:hyperlink>
      <w:r w:rsidRPr="00133C5D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133C5D" w:rsidRPr="00133C5D" w:rsidRDefault="00133C5D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3C5D">
        <w:rPr>
          <w:rFonts w:ascii="Times New Roman" w:eastAsia="Times New Roman" w:hAnsi="Times New Roman" w:cs="Times New Roman"/>
          <w:sz w:val="28"/>
          <w:szCs w:val="28"/>
        </w:rPr>
        <w:t>а) признать, что при исполнении муниципальным служащим должностных обязанностей конфликт интересов отсутствует;</w:t>
      </w:r>
    </w:p>
    <w:p w:rsidR="00133C5D" w:rsidRPr="00133C5D" w:rsidRDefault="00133C5D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3C5D">
        <w:rPr>
          <w:rFonts w:ascii="Times New Roman" w:eastAsia="Times New Roman" w:hAnsi="Times New Roman" w:cs="Times New Roman"/>
          <w:sz w:val="28"/>
          <w:szCs w:val="28"/>
        </w:rPr>
        <w:t>б) признать, что при исполнении муниципальным служащим должностных обязанностей личная заинтересованность приводит или может привести к конфликту интересов. В этом случае комиссия рекомендует муниципальному служащему и (или) Руководителю принять меры по урегулированию конфликта интересов или по недопущению его возникновения;</w:t>
      </w:r>
    </w:p>
    <w:p w:rsidR="00133C5D" w:rsidRDefault="00133C5D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133C5D">
        <w:rPr>
          <w:rFonts w:ascii="Times New Roman" w:eastAsia="Times New Roman" w:hAnsi="Times New Roman" w:cs="Times New Roman"/>
          <w:sz w:val="28"/>
          <w:szCs w:val="28"/>
        </w:rPr>
        <w:t>в) признать, что муниципальный служащий не соблюдал требования об урегулировании конфликта интересов. В этом случае комиссия рекомендует Руководителю применить к муниципальному служащему конкретную меру ответственности.</w:t>
      </w:r>
    </w:p>
    <w:p w:rsidR="0030665F" w:rsidRPr="0030665F" w:rsidRDefault="0030665F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22.3. </w:t>
      </w:r>
      <w:r w:rsidRPr="0030665F">
        <w:rPr>
          <w:rFonts w:ascii="Times New Roman" w:eastAsia="Times New Roman" w:hAnsi="Times New Roman" w:cs="Times New Roman"/>
          <w:sz w:val="28"/>
          <w:szCs w:val="28"/>
        </w:rPr>
        <w:t xml:space="preserve">По итогам рассмотрения вопроса, указанного в подпункте </w:t>
      </w:r>
      <w:r w:rsidR="00C1745B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30665F">
        <w:rPr>
          <w:rFonts w:ascii="Times New Roman" w:eastAsia="Times New Roman" w:hAnsi="Times New Roman" w:cs="Times New Roman"/>
          <w:sz w:val="28"/>
          <w:szCs w:val="28"/>
        </w:rPr>
        <w:t>е</w:t>
      </w:r>
      <w:r w:rsidR="00C1745B">
        <w:rPr>
          <w:rFonts w:ascii="Times New Roman" w:eastAsia="Times New Roman" w:hAnsi="Times New Roman" w:cs="Times New Roman"/>
          <w:sz w:val="28"/>
          <w:szCs w:val="28"/>
        </w:rPr>
        <w:t>»</w:t>
      </w:r>
      <w:r w:rsidRPr="0030665F">
        <w:rPr>
          <w:rFonts w:ascii="Times New Roman" w:eastAsia="Times New Roman" w:hAnsi="Times New Roman" w:cs="Times New Roman"/>
          <w:sz w:val="28"/>
          <w:szCs w:val="28"/>
        </w:rPr>
        <w:t xml:space="preserve"> пункта </w:t>
      </w:r>
      <w:r w:rsidR="00380AFA">
        <w:rPr>
          <w:rFonts w:ascii="Times New Roman" w:eastAsia="Times New Roman" w:hAnsi="Times New Roman" w:cs="Times New Roman"/>
          <w:sz w:val="28"/>
          <w:szCs w:val="28"/>
        </w:rPr>
        <w:t>13</w:t>
      </w:r>
      <w:r w:rsidRPr="0030665F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:rsidR="0030665F" w:rsidRPr="0030665F" w:rsidRDefault="0030665F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665F">
        <w:rPr>
          <w:rFonts w:ascii="Times New Roman" w:eastAsia="Times New Roman" w:hAnsi="Times New Roman" w:cs="Times New Roman"/>
          <w:sz w:val="28"/>
          <w:szCs w:val="28"/>
        </w:rPr>
        <w:t xml:space="preserve">а) признать наличие причинно-следственной связи между возникновением не зависящих от </w:t>
      </w:r>
      <w:r w:rsidR="00380AFA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r w:rsidRPr="0030665F">
        <w:rPr>
          <w:rFonts w:ascii="Times New Roman" w:eastAsia="Times New Roman" w:hAnsi="Times New Roman" w:cs="Times New Roman"/>
          <w:sz w:val="28"/>
          <w:szCs w:val="28"/>
        </w:rPr>
        <w:t xml:space="preserve"> служащего обстоятельств и невозможностью соблюдения им требований к служебному поведению и (или) требований об урегулировании конфликта интересов;</w:t>
      </w:r>
    </w:p>
    <w:p w:rsidR="0030665F" w:rsidRPr="0030665F" w:rsidRDefault="0030665F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665F">
        <w:rPr>
          <w:rFonts w:ascii="Times New Roman" w:eastAsia="Times New Roman" w:hAnsi="Times New Roman" w:cs="Times New Roman"/>
          <w:sz w:val="28"/>
          <w:szCs w:val="28"/>
        </w:rPr>
        <w:t xml:space="preserve">б) признать отсутствие причинно-следственной связи между возникновением не зависящих от </w:t>
      </w:r>
      <w:r w:rsidR="00380AFA">
        <w:rPr>
          <w:rFonts w:ascii="Times New Roman" w:eastAsia="Times New Roman" w:hAnsi="Times New Roman" w:cs="Times New Roman"/>
          <w:sz w:val="28"/>
          <w:szCs w:val="28"/>
        </w:rPr>
        <w:t>муниципального</w:t>
      </w:r>
      <w:r w:rsidRPr="0030665F">
        <w:rPr>
          <w:rFonts w:ascii="Times New Roman" w:eastAsia="Times New Roman" w:hAnsi="Times New Roman" w:cs="Times New Roman"/>
          <w:sz w:val="28"/>
          <w:szCs w:val="28"/>
        </w:rPr>
        <w:t xml:space="preserve"> служащего обстоятельств и невозможностью соблюдения им требований к служебному поведению и (или) требований об урегулировании конфликта интересов.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23. По итогам рассмотрения вопросов, указанных в </w:t>
      </w:r>
      <w:hyperlink w:anchor="Par86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подпунктах 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«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а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»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hyperlink w:anchor="Par89" w:history="1"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«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б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»</w:t>
        </w:r>
      </w:hyperlink>
      <w:r w:rsidR="004D11A9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w:anchor="Par93" w:history="1"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«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г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»</w:t>
        </w:r>
        <w:r w:rsidR="004D11A9">
          <w:rPr>
            <w:rFonts w:ascii="Times New Roman" w:eastAsia="Times New Roman" w:hAnsi="Times New Roman" w:cs="Times New Roman"/>
            <w:sz w:val="28"/>
            <w:szCs w:val="28"/>
          </w:rPr>
          <w:t xml:space="preserve">, 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«</w:t>
        </w:r>
        <w:r w:rsidR="004D11A9">
          <w:rPr>
            <w:rFonts w:ascii="Times New Roman" w:eastAsia="Times New Roman" w:hAnsi="Times New Roman" w:cs="Times New Roman"/>
            <w:sz w:val="28"/>
            <w:szCs w:val="28"/>
          </w:rPr>
          <w:t>д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»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 </w:t>
        </w:r>
        <w:r w:rsidR="004D11A9"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и 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«</w:t>
        </w:r>
        <w:r w:rsidR="004D11A9">
          <w:rPr>
            <w:rFonts w:ascii="Times New Roman" w:eastAsia="Times New Roman" w:hAnsi="Times New Roman" w:cs="Times New Roman"/>
            <w:sz w:val="28"/>
            <w:szCs w:val="28"/>
          </w:rPr>
          <w:t>е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»</w:t>
        </w:r>
        <w:r w:rsidR="004D11A9">
          <w:rPr>
            <w:rFonts w:ascii="Times New Roman" w:eastAsia="Times New Roman" w:hAnsi="Times New Roman" w:cs="Times New Roman"/>
            <w:sz w:val="28"/>
            <w:szCs w:val="28"/>
          </w:rPr>
          <w:t xml:space="preserve"> 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пункта 13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при наличии к тому оснований комиссия может принять иное решение, чем это предусмотрено </w:t>
      </w:r>
      <w:hyperlink w:anchor="Par103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пунктами 19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>-</w:t>
      </w:r>
      <w:hyperlink w:anchor="Par112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22</w:t>
        </w:r>
      </w:hyperlink>
      <w:r w:rsidR="004D11A9">
        <w:rPr>
          <w:rFonts w:ascii="Times New Roman" w:eastAsia="Times New Roman" w:hAnsi="Times New Roman" w:cs="Times New Roman"/>
          <w:sz w:val="28"/>
          <w:szCs w:val="28"/>
        </w:rPr>
        <w:t>.3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hyperlink w:anchor="Par116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2</w:t>
        </w:r>
        <w:r w:rsidR="004D11A9">
          <w:rPr>
            <w:rFonts w:ascii="Times New Roman" w:eastAsia="Times New Roman" w:hAnsi="Times New Roman" w:cs="Times New Roman"/>
            <w:sz w:val="28"/>
            <w:szCs w:val="28"/>
          </w:rPr>
          <w:t>3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.1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Положения. Основания и мотивы принятия такого решения должны быть отражены в протоколе заседания комиссии.</w:t>
      </w:r>
    </w:p>
    <w:p w:rsidR="00286374" w:rsidRPr="00286374" w:rsidRDefault="00286374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23.1. По итогам рассмотрения вопроса, указанного в </w:t>
      </w:r>
      <w:hyperlink r:id="rId42" w:history="1"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 xml:space="preserve">подпункте </w:t>
        </w:r>
        <w:r w:rsidR="00C1745B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«</w:t>
        </w:r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д</w:t>
        </w:r>
        <w:r w:rsidR="00C1745B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»</w:t>
        </w:r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 xml:space="preserve"> пункта 13</w:t>
        </w:r>
      </w:hyperlink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настоящего Положения, комиссия принимает в отношении гражданина, замещавшего должность муниципальной службы в Контрольно-счетной палате, одно из следующих решений:</w:t>
      </w:r>
    </w:p>
    <w:p w:rsidR="00286374" w:rsidRPr="00286374" w:rsidRDefault="00286374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а) дать согласие на замещение им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муниципальному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lastRenderedPageBreak/>
        <w:t>(административному) управлению этой организацией входили в его должностные (служебные) обязанности;</w:t>
      </w:r>
    </w:p>
    <w:p w:rsidR="00286374" w:rsidRPr="00286374" w:rsidRDefault="00286374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б)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43" w:history="1">
        <w:r w:rsidRPr="00286374">
          <w:rPr>
            <w:rFonts w:ascii="Times New Roman" w:eastAsia="Calibri" w:hAnsi="Times New Roman" w:cs="Times New Roman"/>
            <w:sz w:val="28"/>
            <w:szCs w:val="28"/>
            <w:lang w:eastAsia="en-US"/>
          </w:rPr>
          <w:t>статьи 12</w:t>
        </w:r>
      </w:hyperlink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Федерального закона от 25.12.2008 N 273-ФЗ </w:t>
      </w:r>
      <w:r w:rsidR="00C1745B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О противодействии коррупции</w:t>
      </w:r>
      <w:r w:rsidR="00C1745B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. В этом случае комиссия рекомендует Руководителю проинформировать об указанных обстоятельствах органы прокуратуры и уведомившую организацию.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24. По итогам рассмотрения вопроса, предусмотренного </w:t>
      </w:r>
      <w:hyperlink w:anchor="Par92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подпунктом 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«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в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»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 пункта 13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комиссия принимает соответствующее решение.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25. Для исполнения решений комиссии могут быть подготовлены проекты нормативных правовых актов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Контрольно-счетной палаты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>, решений или поручений Руководителя, которые в установленном порядке представляются на рассмотрение Руководителя.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26. Решения комиссии по вопросам, указанным в </w:t>
      </w:r>
      <w:hyperlink w:anchor="Par85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пункте 13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принимаются тайным голосованием (если комиссия не примет иное решение) простым большинством голосов присутствующих на заседании членов комиссии.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27. Решения комиссии оформляются протоколами, которые подписывают члены комиссии, принимавшие участие в ее заседании. Решения комиссии, за исключением решения, принимаемого по итогам рассмотрения вопроса, указанного в </w:t>
      </w:r>
      <w:hyperlink w:anchor="Par90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абзаце втором подпункта 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«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б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»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 пункта 13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для Руководителя носят рекомендательный характер. Решение, принимаемое по итогам рассмотрения вопроса, указанного в </w:t>
      </w:r>
      <w:hyperlink w:anchor="Par90" w:history="1"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абзаце втором подпункта 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«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>б</w:t>
        </w:r>
        <w:r w:rsidR="00C1745B">
          <w:rPr>
            <w:rFonts w:ascii="Times New Roman" w:eastAsia="Times New Roman" w:hAnsi="Times New Roman" w:cs="Times New Roman"/>
            <w:sz w:val="28"/>
            <w:szCs w:val="28"/>
          </w:rPr>
          <w:t>»</w:t>
        </w:r>
        <w:r w:rsidRPr="00286374">
          <w:rPr>
            <w:rFonts w:ascii="Times New Roman" w:eastAsia="Times New Roman" w:hAnsi="Times New Roman" w:cs="Times New Roman"/>
            <w:sz w:val="28"/>
            <w:szCs w:val="28"/>
          </w:rPr>
          <w:t xml:space="preserve"> пункта 13</w:t>
        </w:r>
      </w:hyperlink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 настоящего Положения, носит обязательный характер.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28. В протоколе заседания комиссии указываются: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а) дата заседания комиссии, фамилии, имена, отчества, должности членов комиссии и других лиц, присутствующих на заседании;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б) формулировка каждого из рассматриваемых на заседании комиссии вопросов с указанием фамилии, имени, отчества, должности муниципального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в) предъявляемые к муниципальному служащему претензии, материалы, на которых они основываются;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г) содержание пояснений муниципального служащего и других лиц по существу предъявляемых претензий;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д) фамилии, имена, отчества выступивших на заседании лиц и краткое изложение их выступлений;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 xml:space="preserve">е) источник информации, содержащей основания для проведения заседания комиссии, дата поступления информации в 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Контрольно-счетную палату</w:t>
      </w:r>
      <w:r w:rsidRPr="00286374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ж) другие сведения;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lastRenderedPageBreak/>
        <w:t>з) результаты голосования;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и) решение и обоснование его принятия.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29.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муниципальный служащий.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30. Копии протокола заседания комиссии в 3-дневный срок со дня заседания направляются Руководителю, полностью или в виде выписок из него - муниципальному служащему, а также по решению комиссии - иным заинтересованным лицам.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31. Руководитель обязан рассмотреть протокол заседания комиссии и вправе учесть в пределах своей компетенции содержащиеся в нем рекомендации при принятии решения о применении к муниципальному служащему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О рассмотрении рекомендаций комиссии и принятом решении Руководитель в письменной форме уведомляет комиссию в месячный срок со дня поступления к нему протокола заседания комиссии. Решение Руководителя оглашается на ближайшем заседании комиссии и принимается к сведению без обсуждения.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32. В случае установления комиссией признаков дисциплинарного проступка в действиях (бездействии) муниципального служащего информация об этом представляется Руководителю для решения вопроса о применении к муниципальному служащему мер ответственности, предусмотренных нормативными правовыми актами Российской Федерации.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33. В случае установления комиссией факта совершения муниципальным служащим 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 и подтверждающие такой факт документы в правоприменительные органы в 3-дневный срок, а при необходимости - немедленно.</w:t>
      </w:r>
    </w:p>
    <w:p w:rsidR="00286374" w:rsidRPr="00286374" w:rsidRDefault="00286374" w:rsidP="00A7307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t>34. Копия протокола заседания комиссии или выписка из него приобщается к личному делу муниципального служащего, в отношении которого рассмотрен вопрос о соблюдении требований к служебному поведению и (или) требований об урегулировании конфликта интересов.</w:t>
      </w:r>
    </w:p>
    <w:p w:rsidR="00286374" w:rsidRPr="00286374" w:rsidRDefault="00286374" w:rsidP="00A7307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34.1. Выписка из решения комиссии, заверенная подписью секретаря комиссии и печатью Контрольно-счетной палаты, вручается гражданину, замещавшему должность муниципальной службы в Контрольно-счетной палате, в отношении которого рассматривался вопрос, указанный в абзаце втором подпункта </w:t>
      </w:r>
      <w:r w:rsidR="00C1745B">
        <w:rPr>
          <w:rFonts w:ascii="Times New Roman" w:eastAsia="Calibri" w:hAnsi="Times New Roman" w:cs="Times New Roman"/>
          <w:sz w:val="28"/>
          <w:szCs w:val="28"/>
          <w:lang w:eastAsia="en-US"/>
        </w:rPr>
        <w:t>«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>б</w:t>
      </w:r>
      <w:r w:rsidR="00C1745B">
        <w:rPr>
          <w:rFonts w:ascii="Times New Roman" w:eastAsia="Calibri" w:hAnsi="Times New Roman" w:cs="Times New Roman"/>
          <w:sz w:val="28"/>
          <w:szCs w:val="28"/>
          <w:lang w:eastAsia="en-US"/>
        </w:rPr>
        <w:t>»</w:t>
      </w: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пункта 13 настоящего Положения, под роспись или направляется заказным письмом с уведомлением по указанному им в обращении адресу не позднее одного рабочего дня, следующего за днем проведения соответствующего заседания комиссии.</w:t>
      </w:r>
    </w:p>
    <w:p w:rsidR="0027417C" w:rsidRDefault="00286374" w:rsidP="00A73077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86374">
        <w:rPr>
          <w:rFonts w:ascii="Times New Roman" w:eastAsia="Times New Roman" w:hAnsi="Times New Roman" w:cs="Times New Roman"/>
          <w:sz w:val="28"/>
          <w:szCs w:val="28"/>
        </w:rPr>
        <w:lastRenderedPageBreak/>
        <w:t>35. Организационно-техническое и документационное обеспечение деятельности комиссии, а также информирование членов комиссии и лиц, принимающих участие в заседании комиссии с правом совещательного голоса, о вопросах, включенных в повестку дня, о дате, времени и месте проведения заседания, ознакомление членов комиссии с материалами, представляемыми для обсуждения на заседании комиссии, осуществляется секретарем комиссии</w:t>
      </w:r>
    </w:p>
    <w:p w:rsidR="000B504D" w:rsidRDefault="000B504D" w:rsidP="00E56E7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B504D" w:rsidRDefault="000B504D" w:rsidP="00E56E7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32B16" w:rsidRDefault="00132B16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0B504D" w:rsidRPr="000B504D" w:rsidRDefault="000B504D" w:rsidP="000B504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 w:rsidRPr="000B504D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Приложение № 2 </w:t>
      </w:r>
    </w:p>
    <w:p w:rsidR="00964634" w:rsidRPr="00286374" w:rsidRDefault="00964634" w:rsidP="00964634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286374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к приказу от </w:t>
      </w:r>
      <w:r>
        <w:rPr>
          <w:rFonts w:ascii="Times New Roman" w:eastAsia="Calibri" w:hAnsi="Times New Roman" w:cs="Times New Roman"/>
          <w:sz w:val="28"/>
          <w:szCs w:val="28"/>
          <w:lang w:eastAsia="en-US"/>
        </w:rPr>
        <w:t>20.09.2024 № 20-р</w:t>
      </w:r>
    </w:p>
    <w:p w:rsidR="000B504D" w:rsidRPr="000B504D" w:rsidRDefault="000B504D" w:rsidP="000B504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bookmarkStart w:id="14" w:name="_GoBack"/>
      <w:bookmarkEnd w:id="14"/>
    </w:p>
    <w:p w:rsidR="000B504D" w:rsidRPr="000B504D" w:rsidRDefault="000B504D" w:rsidP="000B50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B504D">
        <w:rPr>
          <w:rFonts w:ascii="Times New Roman" w:eastAsia="Calibri" w:hAnsi="Times New Roman" w:cs="Times New Roman"/>
          <w:b/>
          <w:sz w:val="28"/>
          <w:szCs w:val="28"/>
        </w:rPr>
        <w:t>Состав</w:t>
      </w:r>
    </w:p>
    <w:p w:rsidR="000B504D" w:rsidRPr="000B504D" w:rsidRDefault="000B504D" w:rsidP="000B50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0B504D">
        <w:rPr>
          <w:rFonts w:ascii="Times New Roman" w:eastAsia="Calibri" w:hAnsi="Times New Roman" w:cs="Times New Roman"/>
          <w:b/>
          <w:sz w:val="28"/>
          <w:szCs w:val="28"/>
        </w:rPr>
        <w:t>комиссии Контрольно-счетной палаты Петрозаводского городского округа по соблюдению требований к служебному поведению муниципальных служащих и урегулированию конфликта интересов</w:t>
      </w:r>
    </w:p>
    <w:p w:rsidR="000B504D" w:rsidRPr="000B504D" w:rsidRDefault="000B504D" w:rsidP="000B504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84"/>
        <w:gridCol w:w="280"/>
        <w:gridCol w:w="5890"/>
      </w:tblGrid>
      <w:tr w:rsidR="000B504D" w:rsidRPr="000B504D" w:rsidTr="00A73077">
        <w:tc>
          <w:tcPr>
            <w:tcW w:w="3184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  <w:r w:rsidRPr="000B504D">
              <w:rPr>
                <w:sz w:val="28"/>
                <w:szCs w:val="28"/>
              </w:rPr>
              <w:t>Председатель комиссии:</w:t>
            </w:r>
          </w:p>
        </w:tc>
        <w:tc>
          <w:tcPr>
            <w:tcW w:w="28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  <w:tc>
          <w:tcPr>
            <w:tcW w:w="589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</w:tr>
      <w:tr w:rsidR="000B504D" w:rsidRPr="000B504D" w:rsidTr="00A73077">
        <w:tc>
          <w:tcPr>
            <w:tcW w:w="3184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  <w:r w:rsidRPr="000B504D">
              <w:rPr>
                <w:sz w:val="28"/>
                <w:szCs w:val="28"/>
              </w:rPr>
              <w:t>Григорьев А.В.</w:t>
            </w:r>
          </w:p>
        </w:tc>
        <w:tc>
          <w:tcPr>
            <w:tcW w:w="28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  <w:r w:rsidRPr="000B504D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89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  <w:r w:rsidRPr="000B504D">
              <w:rPr>
                <w:sz w:val="28"/>
                <w:szCs w:val="28"/>
              </w:rPr>
              <w:t>Председатель Контрольно-счетной палаты Петрозаводского городского округа</w:t>
            </w:r>
          </w:p>
        </w:tc>
      </w:tr>
      <w:tr w:rsidR="000B504D" w:rsidRPr="000B504D" w:rsidTr="00A73077">
        <w:tc>
          <w:tcPr>
            <w:tcW w:w="3184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  <w:tc>
          <w:tcPr>
            <w:tcW w:w="28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  <w:tc>
          <w:tcPr>
            <w:tcW w:w="589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</w:tr>
      <w:tr w:rsidR="000B504D" w:rsidRPr="000B504D" w:rsidTr="00A73077">
        <w:tc>
          <w:tcPr>
            <w:tcW w:w="3184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  <w:r w:rsidRPr="000B504D">
              <w:rPr>
                <w:sz w:val="28"/>
                <w:szCs w:val="28"/>
              </w:rPr>
              <w:t>Заместитель председателя комиссии:</w:t>
            </w:r>
          </w:p>
        </w:tc>
        <w:tc>
          <w:tcPr>
            <w:tcW w:w="28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  <w:tc>
          <w:tcPr>
            <w:tcW w:w="589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</w:tr>
      <w:tr w:rsidR="000B504D" w:rsidRPr="000B504D" w:rsidTr="00A73077">
        <w:tc>
          <w:tcPr>
            <w:tcW w:w="3184" w:type="dxa"/>
          </w:tcPr>
          <w:p w:rsidR="000B504D" w:rsidRPr="000B504D" w:rsidRDefault="00D327B4" w:rsidP="000B504D">
            <w:pPr>
              <w:spacing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Степура О.В.</w:t>
            </w:r>
          </w:p>
        </w:tc>
        <w:tc>
          <w:tcPr>
            <w:tcW w:w="28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  <w:r w:rsidRPr="000B504D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89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  <w:r w:rsidRPr="000B504D">
              <w:rPr>
                <w:sz w:val="28"/>
                <w:szCs w:val="28"/>
              </w:rPr>
              <w:t>Заместитель Председателя Контрольно-счетной палаты Петрозаводского городского округа</w:t>
            </w:r>
          </w:p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</w:tr>
      <w:tr w:rsidR="000B504D" w:rsidRPr="000B504D" w:rsidTr="00A73077">
        <w:tc>
          <w:tcPr>
            <w:tcW w:w="3184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  <w:r w:rsidRPr="000B504D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28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  <w:tc>
          <w:tcPr>
            <w:tcW w:w="589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</w:tr>
      <w:tr w:rsidR="000B504D" w:rsidRPr="000B504D" w:rsidTr="00A73077">
        <w:tc>
          <w:tcPr>
            <w:tcW w:w="3184" w:type="dxa"/>
          </w:tcPr>
          <w:p w:rsidR="000B504D" w:rsidRPr="000B504D" w:rsidRDefault="00D327B4" w:rsidP="000B504D">
            <w:pPr>
              <w:spacing w:line="259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Першина Н.Н.</w:t>
            </w:r>
          </w:p>
        </w:tc>
        <w:tc>
          <w:tcPr>
            <w:tcW w:w="28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  <w:r w:rsidRPr="000B504D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89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  <w:r w:rsidRPr="000B504D">
              <w:rPr>
                <w:sz w:val="28"/>
                <w:szCs w:val="28"/>
              </w:rPr>
              <w:t xml:space="preserve">главный специалист-бухгалтер аппарата Контрольно-счетной палаты </w:t>
            </w:r>
          </w:p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  <w:r w:rsidRPr="000B504D">
              <w:rPr>
                <w:sz w:val="28"/>
                <w:szCs w:val="28"/>
              </w:rPr>
              <w:t>Петрозаводского городского округа</w:t>
            </w:r>
          </w:p>
        </w:tc>
      </w:tr>
      <w:tr w:rsidR="000B504D" w:rsidRPr="000B504D" w:rsidTr="00A73077">
        <w:tc>
          <w:tcPr>
            <w:tcW w:w="3184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  <w:tc>
          <w:tcPr>
            <w:tcW w:w="28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  <w:tc>
          <w:tcPr>
            <w:tcW w:w="5890" w:type="dxa"/>
          </w:tcPr>
          <w:p w:rsidR="000B504D" w:rsidRPr="000B504D" w:rsidRDefault="000B504D" w:rsidP="000B504D">
            <w:pPr>
              <w:rPr>
                <w:sz w:val="28"/>
                <w:szCs w:val="28"/>
              </w:rPr>
            </w:pPr>
          </w:p>
          <w:p w:rsidR="000B504D" w:rsidRPr="000B504D" w:rsidRDefault="000B504D" w:rsidP="000B504D">
            <w:pPr>
              <w:rPr>
                <w:sz w:val="28"/>
                <w:szCs w:val="28"/>
              </w:rPr>
            </w:pPr>
            <w:r w:rsidRPr="000B504D">
              <w:rPr>
                <w:sz w:val="28"/>
                <w:szCs w:val="28"/>
              </w:rPr>
              <w:t xml:space="preserve">представитель Петрозаводского городского </w:t>
            </w:r>
          </w:p>
          <w:p w:rsidR="000B504D" w:rsidRPr="000B504D" w:rsidRDefault="000B504D" w:rsidP="000B504D">
            <w:pPr>
              <w:rPr>
                <w:sz w:val="28"/>
                <w:szCs w:val="28"/>
              </w:rPr>
            </w:pPr>
            <w:r w:rsidRPr="000B504D">
              <w:rPr>
                <w:sz w:val="28"/>
                <w:szCs w:val="28"/>
              </w:rPr>
              <w:t>Совета (по согласованию)</w:t>
            </w:r>
          </w:p>
        </w:tc>
      </w:tr>
      <w:tr w:rsidR="000B504D" w:rsidRPr="000B504D" w:rsidTr="00A73077">
        <w:tc>
          <w:tcPr>
            <w:tcW w:w="3184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  <w:tc>
          <w:tcPr>
            <w:tcW w:w="28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  <w:tc>
          <w:tcPr>
            <w:tcW w:w="5890" w:type="dxa"/>
          </w:tcPr>
          <w:p w:rsidR="000B504D" w:rsidRPr="000B504D" w:rsidRDefault="000B504D" w:rsidP="000B504D">
            <w:pPr>
              <w:rPr>
                <w:sz w:val="28"/>
                <w:szCs w:val="28"/>
              </w:rPr>
            </w:pPr>
          </w:p>
        </w:tc>
      </w:tr>
      <w:tr w:rsidR="000B504D" w:rsidRPr="000B504D" w:rsidTr="00A73077">
        <w:tc>
          <w:tcPr>
            <w:tcW w:w="3184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  <w:tc>
          <w:tcPr>
            <w:tcW w:w="28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  <w:tc>
          <w:tcPr>
            <w:tcW w:w="5890" w:type="dxa"/>
          </w:tcPr>
          <w:p w:rsidR="000B504D" w:rsidRPr="000B504D" w:rsidRDefault="000B504D" w:rsidP="000B504D">
            <w:pPr>
              <w:rPr>
                <w:sz w:val="28"/>
                <w:szCs w:val="28"/>
              </w:rPr>
            </w:pPr>
            <w:r w:rsidRPr="000B504D">
              <w:rPr>
                <w:sz w:val="28"/>
                <w:szCs w:val="28"/>
              </w:rPr>
              <w:t xml:space="preserve">представители общественных организаций </w:t>
            </w:r>
          </w:p>
          <w:p w:rsidR="000B504D" w:rsidRPr="000B504D" w:rsidRDefault="000B504D" w:rsidP="000B504D">
            <w:pPr>
              <w:rPr>
                <w:sz w:val="28"/>
                <w:szCs w:val="28"/>
              </w:rPr>
            </w:pPr>
            <w:r w:rsidRPr="000B504D">
              <w:rPr>
                <w:sz w:val="28"/>
                <w:szCs w:val="28"/>
              </w:rPr>
              <w:t>(по согласованию)</w:t>
            </w:r>
          </w:p>
        </w:tc>
      </w:tr>
      <w:tr w:rsidR="000B504D" w:rsidRPr="000B504D" w:rsidTr="00A73077">
        <w:tc>
          <w:tcPr>
            <w:tcW w:w="3184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  <w:tc>
          <w:tcPr>
            <w:tcW w:w="28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  <w:tc>
          <w:tcPr>
            <w:tcW w:w="5890" w:type="dxa"/>
          </w:tcPr>
          <w:p w:rsidR="000B504D" w:rsidRPr="000B504D" w:rsidRDefault="000B504D" w:rsidP="000B504D">
            <w:pPr>
              <w:rPr>
                <w:sz w:val="28"/>
                <w:szCs w:val="28"/>
              </w:rPr>
            </w:pPr>
          </w:p>
        </w:tc>
      </w:tr>
      <w:tr w:rsidR="000B504D" w:rsidRPr="000B504D" w:rsidTr="00A73077">
        <w:tc>
          <w:tcPr>
            <w:tcW w:w="3184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  <w:r w:rsidRPr="000B504D">
              <w:rPr>
                <w:sz w:val="28"/>
                <w:szCs w:val="28"/>
              </w:rPr>
              <w:t>Секретарь комиссии:</w:t>
            </w:r>
            <w:r w:rsidR="00A73077" w:rsidRPr="000B504D">
              <w:rPr>
                <w:sz w:val="28"/>
                <w:szCs w:val="28"/>
              </w:rPr>
              <w:t xml:space="preserve"> Мещерякова М.В.</w:t>
            </w:r>
          </w:p>
        </w:tc>
        <w:tc>
          <w:tcPr>
            <w:tcW w:w="280" w:type="dxa"/>
          </w:tcPr>
          <w:p w:rsidR="000B504D" w:rsidRPr="000B504D" w:rsidRDefault="000B504D" w:rsidP="000B504D">
            <w:pPr>
              <w:spacing w:line="259" w:lineRule="auto"/>
              <w:rPr>
                <w:sz w:val="28"/>
                <w:szCs w:val="28"/>
              </w:rPr>
            </w:pPr>
          </w:p>
        </w:tc>
        <w:tc>
          <w:tcPr>
            <w:tcW w:w="5890" w:type="dxa"/>
          </w:tcPr>
          <w:p w:rsidR="000B504D" w:rsidRPr="000B504D" w:rsidRDefault="00A73077" w:rsidP="000B504D">
            <w:pPr>
              <w:spacing w:line="259" w:lineRule="auto"/>
              <w:rPr>
                <w:sz w:val="28"/>
                <w:szCs w:val="28"/>
              </w:rPr>
            </w:pPr>
            <w:r w:rsidRPr="000B504D">
              <w:rPr>
                <w:sz w:val="28"/>
                <w:szCs w:val="28"/>
              </w:rPr>
              <w:t>инспектор аппарата Контрольно-счетной палаты Петрозаводского городского округа</w:t>
            </w:r>
          </w:p>
        </w:tc>
      </w:tr>
    </w:tbl>
    <w:p w:rsidR="000B504D" w:rsidRDefault="000B504D" w:rsidP="00E56E71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B504D" w:rsidSect="00A73077">
      <w:headerReference w:type="default" r:id="rId44"/>
      <w:pgSz w:w="11906" w:h="16838" w:code="9"/>
      <w:pgMar w:top="1134" w:right="851" w:bottom="1134" w:left="1701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0C4A" w:rsidRDefault="00B90C4A" w:rsidP="00132B16">
      <w:pPr>
        <w:spacing w:after="0" w:line="240" w:lineRule="auto"/>
      </w:pPr>
      <w:r>
        <w:separator/>
      </w:r>
    </w:p>
  </w:endnote>
  <w:endnote w:type="continuationSeparator" w:id="0">
    <w:p w:rsidR="00B90C4A" w:rsidRDefault="00B90C4A" w:rsidP="00132B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0C4A" w:rsidRDefault="00B90C4A" w:rsidP="00132B16">
      <w:pPr>
        <w:spacing w:after="0" w:line="240" w:lineRule="auto"/>
      </w:pPr>
      <w:r>
        <w:separator/>
      </w:r>
    </w:p>
  </w:footnote>
  <w:footnote w:type="continuationSeparator" w:id="0">
    <w:p w:rsidR="00B90C4A" w:rsidRDefault="00B90C4A" w:rsidP="00132B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3318391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132B16" w:rsidRPr="00132B16" w:rsidRDefault="00132B16" w:rsidP="00132B16">
        <w:pPr>
          <w:pStyle w:val="ae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132B16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132B16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132B16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964634">
          <w:rPr>
            <w:rFonts w:ascii="Times New Roman" w:hAnsi="Times New Roman" w:cs="Times New Roman"/>
            <w:noProof/>
            <w:sz w:val="20"/>
            <w:szCs w:val="20"/>
          </w:rPr>
          <w:t>13</w:t>
        </w:r>
        <w:r w:rsidRPr="00132B16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881B70"/>
    <w:multiLevelType w:val="hybridMultilevel"/>
    <w:tmpl w:val="6228341C"/>
    <w:lvl w:ilvl="0" w:tplc="0419000B">
      <w:start w:val="1"/>
      <w:numFmt w:val="bullet"/>
      <w:lvlText w:val=""/>
      <w:lvlJc w:val="left"/>
      <w:pPr>
        <w:ind w:left="16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" w15:restartNumberingAfterBreak="0">
    <w:nsid w:val="0A4113D8"/>
    <w:multiLevelType w:val="hybridMultilevel"/>
    <w:tmpl w:val="E7C87D34"/>
    <w:lvl w:ilvl="0" w:tplc="14F6A77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E0208AD"/>
    <w:multiLevelType w:val="hybridMultilevel"/>
    <w:tmpl w:val="23A60B82"/>
    <w:lvl w:ilvl="0" w:tplc="0419000D">
      <w:start w:val="1"/>
      <w:numFmt w:val="bullet"/>
      <w:lvlText w:val=""/>
      <w:lvlJc w:val="left"/>
      <w:pPr>
        <w:ind w:left="16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3" w15:restartNumberingAfterBreak="0">
    <w:nsid w:val="10693BC3"/>
    <w:multiLevelType w:val="hybridMultilevel"/>
    <w:tmpl w:val="E43C788E"/>
    <w:lvl w:ilvl="0" w:tplc="131C597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125D24F3"/>
    <w:multiLevelType w:val="hybridMultilevel"/>
    <w:tmpl w:val="A0883446"/>
    <w:lvl w:ilvl="0" w:tplc="F022E660">
      <w:start w:val="16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C91F0C"/>
    <w:multiLevelType w:val="hybridMultilevel"/>
    <w:tmpl w:val="9DD476A6"/>
    <w:lvl w:ilvl="0" w:tplc="0419000D">
      <w:start w:val="1"/>
      <w:numFmt w:val="bullet"/>
      <w:lvlText w:val=""/>
      <w:lvlJc w:val="left"/>
      <w:pPr>
        <w:ind w:left="16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6" w15:restartNumberingAfterBreak="0">
    <w:nsid w:val="1C157D8E"/>
    <w:multiLevelType w:val="hybridMultilevel"/>
    <w:tmpl w:val="2886063A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7" w15:restartNumberingAfterBreak="0">
    <w:nsid w:val="2BCB3A74"/>
    <w:multiLevelType w:val="hybridMultilevel"/>
    <w:tmpl w:val="6DD01C20"/>
    <w:lvl w:ilvl="0" w:tplc="7668E51E">
      <w:start w:val="1"/>
      <w:numFmt w:val="decimal"/>
      <w:lvlText w:val="%1."/>
      <w:lvlJc w:val="left"/>
      <w:pPr>
        <w:ind w:left="825" w:hanging="46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4B6300"/>
    <w:multiLevelType w:val="hybridMultilevel"/>
    <w:tmpl w:val="F8B03BB6"/>
    <w:lvl w:ilvl="0" w:tplc="8A820E7C">
      <w:start w:val="16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BB36FF"/>
    <w:multiLevelType w:val="hybridMultilevel"/>
    <w:tmpl w:val="0784BCCA"/>
    <w:lvl w:ilvl="0" w:tplc="0419000B">
      <w:start w:val="1"/>
      <w:numFmt w:val="bullet"/>
      <w:lvlText w:val=""/>
      <w:lvlJc w:val="left"/>
      <w:pPr>
        <w:ind w:left="16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0" w15:restartNumberingAfterBreak="0">
    <w:nsid w:val="32D7319A"/>
    <w:multiLevelType w:val="hybridMultilevel"/>
    <w:tmpl w:val="3BEAD028"/>
    <w:lvl w:ilvl="0" w:tplc="0419000D">
      <w:start w:val="1"/>
      <w:numFmt w:val="bullet"/>
      <w:lvlText w:val=""/>
      <w:lvlJc w:val="left"/>
      <w:pPr>
        <w:ind w:left="16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1" w15:restartNumberingAfterBreak="0">
    <w:nsid w:val="34107B62"/>
    <w:multiLevelType w:val="hybridMultilevel"/>
    <w:tmpl w:val="3158873C"/>
    <w:lvl w:ilvl="0" w:tplc="0ECADD1C">
      <w:start w:val="8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3D094F08"/>
    <w:multiLevelType w:val="hybridMultilevel"/>
    <w:tmpl w:val="55CE3E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535E6B"/>
    <w:multiLevelType w:val="hybridMultilevel"/>
    <w:tmpl w:val="B6020210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4" w15:restartNumberingAfterBreak="0">
    <w:nsid w:val="49AB63E5"/>
    <w:multiLevelType w:val="hybridMultilevel"/>
    <w:tmpl w:val="2D58EAEE"/>
    <w:lvl w:ilvl="0" w:tplc="0419000D">
      <w:start w:val="1"/>
      <w:numFmt w:val="bullet"/>
      <w:lvlText w:val=""/>
      <w:lvlJc w:val="left"/>
      <w:pPr>
        <w:ind w:left="16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5" w15:restartNumberingAfterBreak="0">
    <w:nsid w:val="502D1FAB"/>
    <w:multiLevelType w:val="hybridMultilevel"/>
    <w:tmpl w:val="40A8BBEC"/>
    <w:lvl w:ilvl="0" w:tplc="0419000D">
      <w:start w:val="1"/>
      <w:numFmt w:val="bullet"/>
      <w:lvlText w:val=""/>
      <w:lvlJc w:val="left"/>
      <w:pPr>
        <w:ind w:left="16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6" w15:restartNumberingAfterBreak="0">
    <w:nsid w:val="512D04E2"/>
    <w:multiLevelType w:val="hybridMultilevel"/>
    <w:tmpl w:val="E534A030"/>
    <w:lvl w:ilvl="0" w:tplc="C5CA7EA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577C7CDD"/>
    <w:multiLevelType w:val="hybridMultilevel"/>
    <w:tmpl w:val="DE7A87F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8" w15:restartNumberingAfterBreak="0">
    <w:nsid w:val="59A718DD"/>
    <w:multiLevelType w:val="hybridMultilevel"/>
    <w:tmpl w:val="07DCCA60"/>
    <w:lvl w:ilvl="0" w:tplc="0419000D">
      <w:start w:val="1"/>
      <w:numFmt w:val="bullet"/>
      <w:lvlText w:val=""/>
      <w:lvlJc w:val="left"/>
      <w:pPr>
        <w:ind w:left="16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9" w15:restartNumberingAfterBreak="0">
    <w:nsid w:val="5A2C1574"/>
    <w:multiLevelType w:val="hybridMultilevel"/>
    <w:tmpl w:val="CED0812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8E21C0"/>
    <w:multiLevelType w:val="hybridMultilevel"/>
    <w:tmpl w:val="B3F2C82C"/>
    <w:lvl w:ilvl="0" w:tplc="0419000B">
      <w:start w:val="1"/>
      <w:numFmt w:val="bullet"/>
      <w:lvlText w:val=""/>
      <w:lvlJc w:val="left"/>
      <w:pPr>
        <w:ind w:left="171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21" w15:restartNumberingAfterBreak="0">
    <w:nsid w:val="61A672A8"/>
    <w:multiLevelType w:val="hybridMultilevel"/>
    <w:tmpl w:val="AA808A5E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22" w15:restartNumberingAfterBreak="0">
    <w:nsid w:val="65CE6563"/>
    <w:multiLevelType w:val="hybridMultilevel"/>
    <w:tmpl w:val="AE30E05E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23" w15:restartNumberingAfterBreak="0">
    <w:nsid w:val="6E436146"/>
    <w:multiLevelType w:val="hybridMultilevel"/>
    <w:tmpl w:val="BFC0B3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3"/>
  </w:num>
  <w:num w:numId="3">
    <w:abstractNumId w:val="1"/>
  </w:num>
  <w:num w:numId="4">
    <w:abstractNumId w:val="21"/>
  </w:num>
  <w:num w:numId="5">
    <w:abstractNumId w:val="13"/>
  </w:num>
  <w:num w:numId="6">
    <w:abstractNumId w:val="17"/>
  </w:num>
  <w:num w:numId="7">
    <w:abstractNumId w:val="6"/>
  </w:num>
  <w:num w:numId="8">
    <w:abstractNumId w:val="22"/>
  </w:num>
  <w:num w:numId="9">
    <w:abstractNumId w:val="5"/>
  </w:num>
  <w:num w:numId="10">
    <w:abstractNumId w:val="15"/>
  </w:num>
  <w:num w:numId="11">
    <w:abstractNumId w:val="10"/>
  </w:num>
  <w:num w:numId="12">
    <w:abstractNumId w:val="2"/>
  </w:num>
  <w:num w:numId="13">
    <w:abstractNumId w:val="18"/>
  </w:num>
  <w:num w:numId="14">
    <w:abstractNumId w:val="14"/>
  </w:num>
  <w:num w:numId="15">
    <w:abstractNumId w:val="20"/>
  </w:num>
  <w:num w:numId="16">
    <w:abstractNumId w:val="0"/>
  </w:num>
  <w:num w:numId="17">
    <w:abstractNumId w:val="9"/>
  </w:num>
  <w:num w:numId="18">
    <w:abstractNumId w:val="19"/>
  </w:num>
  <w:num w:numId="19">
    <w:abstractNumId w:val="12"/>
  </w:num>
  <w:num w:numId="20">
    <w:abstractNumId w:val="16"/>
  </w:num>
  <w:num w:numId="21">
    <w:abstractNumId w:val="11"/>
  </w:num>
  <w:num w:numId="22">
    <w:abstractNumId w:val="4"/>
  </w:num>
  <w:num w:numId="23">
    <w:abstractNumId w:val="8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36F"/>
    <w:rsid w:val="00005B89"/>
    <w:rsid w:val="00007C9B"/>
    <w:rsid w:val="000161F7"/>
    <w:rsid w:val="00020302"/>
    <w:rsid w:val="00022EE9"/>
    <w:rsid w:val="00026853"/>
    <w:rsid w:val="00030BA6"/>
    <w:rsid w:val="00032D25"/>
    <w:rsid w:val="00033745"/>
    <w:rsid w:val="000346A3"/>
    <w:rsid w:val="00043A33"/>
    <w:rsid w:val="000517A3"/>
    <w:rsid w:val="000615A9"/>
    <w:rsid w:val="0006543C"/>
    <w:rsid w:val="0006668A"/>
    <w:rsid w:val="00081DD0"/>
    <w:rsid w:val="00087289"/>
    <w:rsid w:val="00093E63"/>
    <w:rsid w:val="00095A16"/>
    <w:rsid w:val="00097382"/>
    <w:rsid w:val="000B0F5F"/>
    <w:rsid w:val="000B504D"/>
    <w:rsid w:val="000D0BF0"/>
    <w:rsid w:val="000D1EE9"/>
    <w:rsid w:val="000D2028"/>
    <w:rsid w:val="000E6AB4"/>
    <w:rsid w:val="000F74A9"/>
    <w:rsid w:val="00107786"/>
    <w:rsid w:val="0012030F"/>
    <w:rsid w:val="00132B16"/>
    <w:rsid w:val="00133C5D"/>
    <w:rsid w:val="0013526E"/>
    <w:rsid w:val="0014164B"/>
    <w:rsid w:val="00145326"/>
    <w:rsid w:val="00155F2E"/>
    <w:rsid w:val="0015764C"/>
    <w:rsid w:val="0016035F"/>
    <w:rsid w:val="001812D2"/>
    <w:rsid w:val="0018294A"/>
    <w:rsid w:val="001847C1"/>
    <w:rsid w:val="00190E66"/>
    <w:rsid w:val="00196316"/>
    <w:rsid w:val="001A0C59"/>
    <w:rsid w:val="001A4728"/>
    <w:rsid w:val="001A605D"/>
    <w:rsid w:val="001B0A8B"/>
    <w:rsid w:val="001B59D4"/>
    <w:rsid w:val="001C0230"/>
    <w:rsid w:val="001C1E30"/>
    <w:rsid w:val="001C4F83"/>
    <w:rsid w:val="001D6F96"/>
    <w:rsid w:val="00201529"/>
    <w:rsid w:val="002022CD"/>
    <w:rsid w:val="00215ABB"/>
    <w:rsid w:val="00230D24"/>
    <w:rsid w:val="0024549B"/>
    <w:rsid w:val="0024721A"/>
    <w:rsid w:val="0025073C"/>
    <w:rsid w:val="00253466"/>
    <w:rsid w:val="00256109"/>
    <w:rsid w:val="0026242D"/>
    <w:rsid w:val="00267D3E"/>
    <w:rsid w:val="0027417C"/>
    <w:rsid w:val="00275E31"/>
    <w:rsid w:val="002833BD"/>
    <w:rsid w:val="002850CB"/>
    <w:rsid w:val="002856AE"/>
    <w:rsid w:val="00285D7A"/>
    <w:rsid w:val="00286374"/>
    <w:rsid w:val="002908E4"/>
    <w:rsid w:val="002949FB"/>
    <w:rsid w:val="00294FA1"/>
    <w:rsid w:val="002A2535"/>
    <w:rsid w:val="002A5F44"/>
    <w:rsid w:val="002A610A"/>
    <w:rsid w:val="002B0B72"/>
    <w:rsid w:val="002B2FBC"/>
    <w:rsid w:val="002B5AB6"/>
    <w:rsid w:val="002D1644"/>
    <w:rsid w:val="002D79B8"/>
    <w:rsid w:val="002E5001"/>
    <w:rsid w:val="002F166A"/>
    <w:rsid w:val="002F3C95"/>
    <w:rsid w:val="002F49EC"/>
    <w:rsid w:val="003041ED"/>
    <w:rsid w:val="0030665F"/>
    <w:rsid w:val="003263B6"/>
    <w:rsid w:val="00326DAA"/>
    <w:rsid w:val="0033191B"/>
    <w:rsid w:val="00337416"/>
    <w:rsid w:val="003431C9"/>
    <w:rsid w:val="003454F8"/>
    <w:rsid w:val="00345A5F"/>
    <w:rsid w:val="00353502"/>
    <w:rsid w:val="00357D04"/>
    <w:rsid w:val="00364043"/>
    <w:rsid w:val="003649B0"/>
    <w:rsid w:val="00365B8F"/>
    <w:rsid w:val="003664D9"/>
    <w:rsid w:val="003741F5"/>
    <w:rsid w:val="00380AFA"/>
    <w:rsid w:val="003B0FA9"/>
    <w:rsid w:val="003B5158"/>
    <w:rsid w:val="003D0D7B"/>
    <w:rsid w:val="003D3A2E"/>
    <w:rsid w:val="00400CFE"/>
    <w:rsid w:val="00414179"/>
    <w:rsid w:val="00423A4E"/>
    <w:rsid w:val="00425357"/>
    <w:rsid w:val="00431CEB"/>
    <w:rsid w:val="00436DE3"/>
    <w:rsid w:val="00441E10"/>
    <w:rsid w:val="004428E1"/>
    <w:rsid w:val="00444B9A"/>
    <w:rsid w:val="00446CFC"/>
    <w:rsid w:val="00456F04"/>
    <w:rsid w:val="00467B0F"/>
    <w:rsid w:val="00477F02"/>
    <w:rsid w:val="0048454B"/>
    <w:rsid w:val="00491EB5"/>
    <w:rsid w:val="0049439B"/>
    <w:rsid w:val="00497863"/>
    <w:rsid w:val="004B1815"/>
    <w:rsid w:val="004D11A9"/>
    <w:rsid w:val="004D66D3"/>
    <w:rsid w:val="00500C81"/>
    <w:rsid w:val="0050136F"/>
    <w:rsid w:val="00506966"/>
    <w:rsid w:val="00514BB8"/>
    <w:rsid w:val="00520615"/>
    <w:rsid w:val="0052259A"/>
    <w:rsid w:val="0052425B"/>
    <w:rsid w:val="005271BD"/>
    <w:rsid w:val="00535F49"/>
    <w:rsid w:val="00537752"/>
    <w:rsid w:val="00545076"/>
    <w:rsid w:val="0056211A"/>
    <w:rsid w:val="00570C67"/>
    <w:rsid w:val="00576545"/>
    <w:rsid w:val="00576CFE"/>
    <w:rsid w:val="00580C38"/>
    <w:rsid w:val="00580C81"/>
    <w:rsid w:val="00584B2A"/>
    <w:rsid w:val="00586E6E"/>
    <w:rsid w:val="005944BE"/>
    <w:rsid w:val="005A38CD"/>
    <w:rsid w:val="005B0F6D"/>
    <w:rsid w:val="005B6D54"/>
    <w:rsid w:val="005C0C03"/>
    <w:rsid w:val="005D25B3"/>
    <w:rsid w:val="005E4C93"/>
    <w:rsid w:val="005F140C"/>
    <w:rsid w:val="005F1DBA"/>
    <w:rsid w:val="005F2F89"/>
    <w:rsid w:val="00601F9C"/>
    <w:rsid w:val="00603101"/>
    <w:rsid w:val="0062012E"/>
    <w:rsid w:val="00621CD3"/>
    <w:rsid w:val="00623138"/>
    <w:rsid w:val="0063132B"/>
    <w:rsid w:val="00641074"/>
    <w:rsid w:val="0065421D"/>
    <w:rsid w:val="00660661"/>
    <w:rsid w:val="0066633E"/>
    <w:rsid w:val="006667B8"/>
    <w:rsid w:val="00671141"/>
    <w:rsid w:val="00672C54"/>
    <w:rsid w:val="006768AA"/>
    <w:rsid w:val="006968A7"/>
    <w:rsid w:val="006A307C"/>
    <w:rsid w:val="006A4725"/>
    <w:rsid w:val="006A4F20"/>
    <w:rsid w:val="006C2813"/>
    <w:rsid w:val="006D0930"/>
    <w:rsid w:val="006D13D5"/>
    <w:rsid w:val="006D5AB5"/>
    <w:rsid w:val="006E08E7"/>
    <w:rsid w:val="0070081B"/>
    <w:rsid w:val="007312CD"/>
    <w:rsid w:val="00746A23"/>
    <w:rsid w:val="00751CBB"/>
    <w:rsid w:val="0075630F"/>
    <w:rsid w:val="00764866"/>
    <w:rsid w:val="007667AB"/>
    <w:rsid w:val="00773120"/>
    <w:rsid w:val="00785C3A"/>
    <w:rsid w:val="007A05D0"/>
    <w:rsid w:val="007B4F19"/>
    <w:rsid w:val="007B7CE6"/>
    <w:rsid w:val="007D7AD0"/>
    <w:rsid w:val="007E5C95"/>
    <w:rsid w:val="007F3D80"/>
    <w:rsid w:val="008034A2"/>
    <w:rsid w:val="00803C20"/>
    <w:rsid w:val="008066AB"/>
    <w:rsid w:val="008134B3"/>
    <w:rsid w:val="00824269"/>
    <w:rsid w:val="00835A9C"/>
    <w:rsid w:val="00847E2B"/>
    <w:rsid w:val="0085193E"/>
    <w:rsid w:val="00853B06"/>
    <w:rsid w:val="00854993"/>
    <w:rsid w:val="00855FCB"/>
    <w:rsid w:val="00860098"/>
    <w:rsid w:val="0086186C"/>
    <w:rsid w:val="008675D0"/>
    <w:rsid w:val="00880033"/>
    <w:rsid w:val="008944EA"/>
    <w:rsid w:val="008B2176"/>
    <w:rsid w:val="008C491B"/>
    <w:rsid w:val="008D1CE2"/>
    <w:rsid w:val="008D28C4"/>
    <w:rsid w:val="008D6C78"/>
    <w:rsid w:val="008D7F80"/>
    <w:rsid w:val="008E294A"/>
    <w:rsid w:val="008E4CC5"/>
    <w:rsid w:val="008F0F01"/>
    <w:rsid w:val="008F2051"/>
    <w:rsid w:val="00906109"/>
    <w:rsid w:val="00932327"/>
    <w:rsid w:val="00935FB1"/>
    <w:rsid w:val="00943B45"/>
    <w:rsid w:val="0094640E"/>
    <w:rsid w:val="00951F39"/>
    <w:rsid w:val="00951FB0"/>
    <w:rsid w:val="00952FD2"/>
    <w:rsid w:val="00957CC0"/>
    <w:rsid w:val="00964634"/>
    <w:rsid w:val="00967E5B"/>
    <w:rsid w:val="00974BA4"/>
    <w:rsid w:val="0097554B"/>
    <w:rsid w:val="009852B3"/>
    <w:rsid w:val="00990BED"/>
    <w:rsid w:val="00992C3E"/>
    <w:rsid w:val="009A23D8"/>
    <w:rsid w:val="009B40B2"/>
    <w:rsid w:val="009B53B8"/>
    <w:rsid w:val="009C0BCC"/>
    <w:rsid w:val="009C6B9A"/>
    <w:rsid w:val="009D2CD9"/>
    <w:rsid w:val="009D320A"/>
    <w:rsid w:val="009E2D56"/>
    <w:rsid w:val="009F4F72"/>
    <w:rsid w:val="00A05598"/>
    <w:rsid w:val="00A11300"/>
    <w:rsid w:val="00A13587"/>
    <w:rsid w:val="00A305BA"/>
    <w:rsid w:val="00A42439"/>
    <w:rsid w:val="00A57FBC"/>
    <w:rsid w:val="00A60AA9"/>
    <w:rsid w:val="00A635D7"/>
    <w:rsid w:val="00A6550B"/>
    <w:rsid w:val="00A70A83"/>
    <w:rsid w:val="00A73077"/>
    <w:rsid w:val="00A7787B"/>
    <w:rsid w:val="00A845BA"/>
    <w:rsid w:val="00A908E4"/>
    <w:rsid w:val="00A95A98"/>
    <w:rsid w:val="00AA1410"/>
    <w:rsid w:val="00AA6043"/>
    <w:rsid w:val="00AC04AE"/>
    <w:rsid w:val="00AD1EA7"/>
    <w:rsid w:val="00AE2B57"/>
    <w:rsid w:val="00AE2FF3"/>
    <w:rsid w:val="00AE3862"/>
    <w:rsid w:val="00AF39AC"/>
    <w:rsid w:val="00B01226"/>
    <w:rsid w:val="00B0305D"/>
    <w:rsid w:val="00B06366"/>
    <w:rsid w:val="00B16540"/>
    <w:rsid w:val="00B2515B"/>
    <w:rsid w:val="00B26E8C"/>
    <w:rsid w:val="00B33DF8"/>
    <w:rsid w:val="00B36E78"/>
    <w:rsid w:val="00B41794"/>
    <w:rsid w:val="00B43BA8"/>
    <w:rsid w:val="00B44EB8"/>
    <w:rsid w:val="00B54A22"/>
    <w:rsid w:val="00B64F31"/>
    <w:rsid w:val="00B667AF"/>
    <w:rsid w:val="00B7132E"/>
    <w:rsid w:val="00B73C04"/>
    <w:rsid w:val="00B770C2"/>
    <w:rsid w:val="00B80B94"/>
    <w:rsid w:val="00B834E7"/>
    <w:rsid w:val="00B8518B"/>
    <w:rsid w:val="00B90C4A"/>
    <w:rsid w:val="00B92F1E"/>
    <w:rsid w:val="00BA2961"/>
    <w:rsid w:val="00BA5C06"/>
    <w:rsid w:val="00BD35BE"/>
    <w:rsid w:val="00BD66B7"/>
    <w:rsid w:val="00BE083A"/>
    <w:rsid w:val="00BE33DB"/>
    <w:rsid w:val="00BF7221"/>
    <w:rsid w:val="00C04345"/>
    <w:rsid w:val="00C1312E"/>
    <w:rsid w:val="00C1745B"/>
    <w:rsid w:val="00C227B6"/>
    <w:rsid w:val="00C22C51"/>
    <w:rsid w:val="00C279F0"/>
    <w:rsid w:val="00C31C99"/>
    <w:rsid w:val="00C456AE"/>
    <w:rsid w:val="00C52488"/>
    <w:rsid w:val="00C54111"/>
    <w:rsid w:val="00C54B69"/>
    <w:rsid w:val="00C7302C"/>
    <w:rsid w:val="00C75349"/>
    <w:rsid w:val="00C83335"/>
    <w:rsid w:val="00C86523"/>
    <w:rsid w:val="00C95C84"/>
    <w:rsid w:val="00CA2E7A"/>
    <w:rsid w:val="00CA7435"/>
    <w:rsid w:val="00CB5943"/>
    <w:rsid w:val="00CC31C0"/>
    <w:rsid w:val="00CC38F3"/>
    <w:rsid w:val="00CC72B0"/>
    <w:rsid w:val="00CD1E0C"/>
    <w:rsid w:val="00CD455F"/>
    <w:rsid w:val="00CD4A9E"/>
    <w:rsid w:val="00CE11A1"/>
    <w:rsid w:val="00CE52F1"/>
    <w:rsid w:val="00CE736C"/>
    <w:rsid w:val="00CF0F9F"/>
    <w:rsid w:val="00CF1987"/>
    <w:rsid w:val="00D0469B"/>
    <w:rsid w:val="00D119D0"/>
    <w:rsid w:val="00D277E7"/>
    <w:rsid w:val="00D279B0"/>
    <w:rsid w:val="00D30E5F"/>
    <w:rsid w:val="00D327B4"/>
    <w:rsid w:val="00D45829"/>
    <w:rsid w:val="00D47A8F"/>
    <w:rsid w:val="00D519E9"/>
    <w:rsid w:val="00D6060E"/>
    <w:rsid w:val="00D73C00"/>
    <w:rsid w:val="00D82367"/>
    <w:rsid w:val="00D859F9"/>
    <w:rsid w:val="00D87BFD"/>
    <w:rsid w:val="00D9007D"/>
    <w:rsid w:val="00D900EC"/>
    <w:rsid w:val="00D90F5C"/>
    <w:rsid w:val="00D932E2"/>
    <w:rsid w:val="00D962B3"/>
    <w:rsid w:val="00D9728E"/>
    <w:rsid w:val="00DA1064"/>
    <w:rsid w:val="00DA50D0"/>
    <w:rsid w:val="00DC68F9"/>
    <w:rsid w:val="00DC6CF4"/>
    <w:rsid w:val="00DD0818"/>
    <w:rsid w:val="00DD52F4"/>
    <w:rsid w:val="00DD5978"/>
    <w:rsid w:val="00DF285C"/>
    <w:rsid w:val="00E01C89"/>
    <w:rsid w:val="00E10CF7"/>
    <w:rsid w:val="00E11CD2"/>
    <w:rsid w:val="00E25086"/>
    <w:rsid w:val="00E316B3"/>
    <w:rsid w:val="00E40C26"/>
    <w:rsid w:val="00E451E9"/>
    <w:rsid w:val="00E4606C"/>
    <w:rsid w:val="00E47B10"/>
    <w:rsid w:val="00E55029"/>
    <w:rsid w:val="00E561A4"/>
    <w:rsid w:val="00E566FD"/>
    <w:rsid w:val="00E56E71"/>
    <w:rsid w:val="00E631D8"/>
    <w:rsid w:val="00E63E3E"/>
    <w:rsid w:val="00E71203"/>
    <w:rsid w:val="00E76B89"/>
    <w:rsid w:val="00E76F08"/>
    <w:rsid w:val="00EA51CD"/>
    <w:rsid w:val="00EA6619"/>
    <w:rsid w:val="00EB3353"/>
    <w:rsid w:val="00EC3411"/>
    <w:rsid w:val="00ED0CFA"/>
    <w:rsid w:val="00ED2D3F"/>
    <w:rsid w:val="00ED54F7"/>
    <w:rsid w:val="00EE0AEE"/>
    <w:rsid w:val="00EE5F21"/>
    <w:rsid w:val="00EE6F44"/>
    <w:rsid w:val="00EE7601"/>
    <w:rsid w:val="00EF4C7F"/>
    <w:rsid w:val="00EF4EE3"/>
    <w:rsid w:val="00F07B3A"/>
    <w:rsid w:val="00F136C4"/>
    <w:rsid w:val="00F15983"/>
    <w:rsid w:val="00F2206F"/>
    <w:rsid w:val="00F241BC"/>
    <w:rsid w:val="00F35F4F"/>
    <w:rsid w:val="00F36EC6"/>
    <w:rsid w:val="00F459A7"/>
    <w:rsid w:val="00F46EE9"/>
    <w:rsid w:val="00F64115"/>
    <w:rsid w:val="00F6570F"/>
    <w:rsid w:val="00F774E7"/>
    <w:rsid w:val="00F807D3"/>
    <w:rsid w:val="00F84688"/>
    <w:rsid w:val="00F85AF5"/>
    <w:rsid w:val="00F87355"/>
    <w:rsid w:val="00F8747E"/>
    <w:rsid w:val="00F9046A"/>
    <w:rsid w:val="00FA30E1"/>
    <w:rsid w:val="00FB12C7"/>
    <w:rsid w:val="00FC269A"/>
    <w:rsid w:val="00FD3759"/>
    <w:rsid w:val="00FE32B1"/>
    <w:rsid w:val="00FE36B8"/>
    <w:rsid w:val="00FE6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0273777-3B05-49B4-9346-91BEA761A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2C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51CBB"/>
    <w:pPr>
      <w:ind w:left="720"/>
      <w:contextualSpacing/>
    </w:pPr>
  </w:style>
  <w:style w:type="paragraph" w:styleId="a4">
    <w:name w:val="No Spacing"/>
    <w:uiPriority w:val="1"/>
    <w:qFormat/>
    <w:rsid w:val="00446CFC"/>
    <w:pPr>
      <w:spacing w:after="0" w:line="240" w:lineRule="auto"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9C6B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DD52F4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DD52F4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DD52F4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DD52F4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DD52F4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DD52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DD52F4"/>
    <w:rPr>
      <w:rFonts w:ascii="Segoe UI" w:hAnsi="Segoe UI" w:cs="Segoe UI"/>
      <w:sz w:val="18"/>
      <w:szCs w:val="18"/>
    </w:rPr>
  </w:style>
  <w:style w:type="character" w:styleId="ad">
    <w:name w:val="Hyperlink"/>
    <w:basedOn w:val="a0"/>
    <w:uiPriority w:val="99"/>
    <w:unhideWhenUsed/>
    <w:rsid w:val="00660661"/>
    <w:rPr>
      <w:color w:val="0000FF" w:themeColor="hyperlink"/>
      <w:u w:val="single"/>
    </w:rPr>
  </w:style>
  <w:style w:type="table" w:customStyle="1" w:styleId="1">
    <w:name w:val="Сетка таблицы1"/>
    <w:basedOn w:val="a1"/>
    <w:next w:val="a5"/>
    <w:rsid w:val="000B50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header"/>
    <w:basedOn w:val="a"/>
    <w:link w:val="af"/>
    <w:uiPriority w:val="99"/>
    <w:unhideWhenUsed/>
    <w:rsid w:val="00132B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132B16"/>
  </w:style>
  <w:style w:type="paragraph" w:styleId="af0">
    <w:name w:val="footer"/>
    <w:basedOn w:val="a"/>
    <w:link w:val="af1"/>
    <w:uiPriority w:val="99"/>
    <w:unhideWhenUsed/>
    <w:rsid w:val="00132B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132B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consultantplus://offline/ref=F8B878526717C79EC4DC07DB927AB69C52F9F56E7914F260904A14470D68C4B707884B8C52AC953Fd06FG" TargetMode="External"/><Relationship Id="rId18" Type="http://schemas.openxmlformats.org/officeDocument/2006/relationships/hyperlink" Target="consultantplus://offline/ref=3001200949EB02330C7CC805F369BD62F9FB801EFD941A6047D461EADD4B5318F0DA05040EAA9BF58DC7F3m9v6F" TargetMode="External"/><Relationship Id="rId26" Type="http://schemas.openxmlformats.org/officeDocument/2006/relationships/hyperlink" Target="consultantplus://offline/ref=0B568FD0AA7B1FABC8C4A2DF0BB04C6E8E159587FE5D713CC46D2F740C47ACA8CD558F006F0D68FBADD7BA8199FBDEADF5F47649169F8F03276366B6LAK" TargetMode="External"/><Relationship Id="rId39" Type="http://schemas.openxmlformats.org/officeDocument/2006/relationships/hyperlink" Target="consultantplus://offline/ref=F8B878526717C79EC4DC07DB927AB69C52F9F56E7914F260904A14470D68C4B707884B8C52AC953Fd06FG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FA4C0E6ECDF2ECB7B539993B2DDE7FCB43BD997CA3D61925D6E6727FDF0B9B759712CF0D81FE998F57A74DC3C6FA610AAB6AA7140ED404F5EF8EF2z0pBI" TargetMode="External"/><Relationship Id="rId34" Type="http://schemas.openxmlformats.org/officeDocument/2006/relationships/hyperlink" Target="consultantplus://offline/ref=C837F5DA88CCB058A83DD07AE05F8842BA0EBCFF5F8398C866D7B77E81BDAC7185024EFEA4ED191C431B83qBw3F" TargetMode="External"/><Relationship Id="rId42" Type="http://schemas.openxmlformats.org/officeDocument/2006/relationships/hyperlink" Target="consultantplus://offline/ref=BC175F0AFA57B392728D9B19C0573C13F76FD5F18D964B3EA13B921F2B77E66F4BC5D0F36C6BB38BFA5215PB07F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8B878526717C79EC4DC19D68416E19157F1A3667F16FF31CE154F1A5A61CEE040C712CE16A1943D0794C0d963G" TargetMode="External"/><Relationship Id="rId17" Type="http://schemas.openxmlformats.org/officeDocument/2006/relationships/hyperlink" Target="consultantplus://offline/ref=3001200949EB02330C7CD608E505EA6FFCF7DC16FC9513371A8B3AB78A42594FB7955C45m4v2F" TargetMode="External"/><Relationship Id="rId25" Type="http://schemas.openxmlformats.org/officeDocument/2006/relationships/hyperlink" Target="consultantplus://offline/ref=0B568FD0AA7B1FABC8C4A2DF0BB04C6E8E159587FE5D713CC46D2F740C47ACA8CD558F006F0D68FBADD7B88599FBDEADF5F47649169F8F03276366B6LAK" TargetMode="External"/><Relationship Id="rId33" Type="http://schemas.openxmlformats.org/officeDocument/2006/relationships/hyperlink" Target="consultantplus://offline/ref=0B568FD0AA7B1FABC8C4A2DF0BB04C6E8E159587FE5D713CC46D2F740C47ACA8CD558F006F0D68FBADD7BB8F99FBDEADF5F47649169F8F03276366B6LAK" TargetMode="External"/><Relationship Id="rId38" Type="http://schemas.openxmlformats.org/officeDocument/2006/relationships/hyperlink" Target="consultantplus://offline/ref=F8B878526717C79EC4DC19D68416E19157F1A3667F16FF31CE154F1A5A61CEE040C712CE16A1943D0794C0d963G" TargetMode="External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001200949EB02330C7CC805F369BD62F9FB801EFD941A6047D461EADD4B5318F0DA05040EAA9BF58DC7F3m9v6F" TargetMode="External"/><Relationship Id="rId20" Type="http://schemas.openxmlformats.org/officeDocument/2006/relationships/hyperlink" Target="consultantplus://offline/ref=3001200949EB02330C7CD608E505EA6FFCF7DC16FC9513371A8B3AB78A42594FB7955C45m4v2F" TargetMode="External"/><Relationship Id="rId29" Type="http://schemas.openxmlformats.org/officeDocument/2006/relationships/hyperlink" Target="consultantplus://offline/ref=0B568FD0AA7B1FABC8C4A2DF0BB04C6E8E159587FE5D713CC46D2F740C47ACA8CD558F006F0D68FBADD7BA8199FBDEADF5F47649169F8F03276366B6LAK" TargetMode="External"/><Relationship Id="rId41" Type="http://schemas.openxmlformats.org/officeDocument/2006/relationships/hyperlink" Target="consultantplus://offline/ref=CE1FC20FDDA87DF5793132632B4C8C8B2367D099AF04AEEEB0335CFBB7F145C9A1530C6104B7D5351EA784BF62C793FE1E20BDB5CF990BFCBEB030G8N7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8B878526717C79EC4DC19D68416E19157F1A3667F16FF31CE154F1A5A61CEE040C712CE16A1943D0794C7d965G" TargetMode="External"/><Relationship Id="rId24" Type="http://schemas.openxmlformats.org/officeDocument/2006/relationships/hyperlink" Target="consultantplus://offline/ref=0B568FD0AA7B1FABC8C4A2DF0BB04C6E8E159587FE5D713CC46D2F740C47ACA8CD558F006F0D68FBADD7BA8E99FBDEADF5F47649169F8F03276366B6LAK" TargetMode="External"/><Relationship Id="rId32" Type="http://schemas.openxmlformats.org/officeDocument/2006/relationships/hyperlink" Target="consultantplus://offline/ref=0B568FD0AA7B1FABC8C4A2DF0BB04C6E8E159587FE5D713CC46D2F740C47ACA8CD558F006F0D68FBADD7BD8099FBDEADF5F47649169F8F03276366B6LAK" TargetMode="External"/><Relationship Id="rId37" Type="http://schemas.openxmlformats.org/officeDocument/2006/relationships/hyperlink" Target="consultantplus://offline/ref=F8B878526717C79EC4DC19D68416E19157F1A3667F16FF31CE154F1A5A61CEE040C712CE16A1943D0794C0d963G" TargetMode="External"/><Relationship Id="rId40" Type="http://schemas.openxmlformats.org/officeDocument/2006/relationships/hyperlink" Target="consultantplus://offline/ref=F8B878526717C79EC4DC07DB927AB69C52F9F56E7914F260904A14470D68C4B707884B8C52AC953Fd06FG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1D0F78F7CD42645646040838B2C17A1BC0CF7886819B70574E61E1B7C3BDA43931057110063DG2u5F" TargetMode="External"/><Relationship Id="rId23" Type="http://schemas.openxmlformats.org/officeDocument/2006/relationships/hyperlink" Target="consultantplus://offline/ref=0B568FD0AA7B1FABC8C4A2DF0BB04C6E8E159587FE5D713CC46D2F740C47ACA8CD558F006F0D68FBADD7BA8F99FBDEADF5F47649169F8F03276366B6LAK" TargetMode="External"/><Relationship Id="rId28" Type="http://schemas.openxmlformats.org/officeDocument/2006/relationships/hyperlink" Target="consultantplus://offline/ref=0B568FD0AA7B1FABC8C4A2DF0BB04C6E8E159587FE5D713CC46D2F740C47ACA8CD558F006F0D68FBADD7B88599FBDEADF5F47649169F8F03276366B6LAK" TargetMode="External"/><Relationship Id="rId36" Type="http://schemas.openxmlformats.org/officeDocument/2006/relationships/hyperlink" Target="consultantplus://offline/ref=C837F5DA88CCB058A83DD07AE05F8842BA0EBCFF5F8398C866D7B77E81BDAC7185024EFEA4ED191C431B83qBw9F" TargetMode="External"/><Relationship Id="rId10" Type="http://schemas.openxmlformats.org/officeDocument/2006/relationships/hyperlink" Target="consultantplus://offline/ref=F8B878526717C79EC4DC19D68416E19157F1A3667F10F936C9154F1A5A61CEE0d460G" TargetMode="External"/><Relationship Id="rId19" Type="http://schemas.openxmlformats.org/officeDocument/2006/relationships/hyperlink" Target="consultantplus://offline/ref=3001200949EB02330C7CC805F369BD62F9FB801EFD941A6047D461EADD4B5318F0DA05040EAA9BF58DC7F3m9vCF" TargetMode="External"/><Relationship Id="rId31" Type="http://schemas.openxmlformats.org/officeDocument/2006/relationships/hyperlink" Target="consultantplus://offline/ref=0B568FD0AA7B1FABC8C4A2DF0BB04C6E8E159587FE5D713CC46D2F740C47ACA8CD558F006F0D68FBADD7B88399FBDEADF5F47649169F8F03276366B6LAK" TargetMode="External"/><Relationship Id="rId44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8B878526717C79EC4DC07DB927AB69C51F2FA6E7742A562C11F1Ad462G" TargetMode="External"/><Relationship Id="rId14" Type="http://schemas.openxmlformats.org/officeDocument/2006/relationships/hyperlink" Target="consultantplus://offline/ref=1D0F78F7CD42645646040838B2C17A1BC0C078858D9E70574E61E1B7C3BDA43931057112G0u2F" TargetMode="External"/><Relationship Id="rId22" Type="http://schemas.openxmlformats.org/officeDocument/2006/relationships/hyperlink" Target="consultantplus://offline/ref=0B568FD0AA7B1FABC8C4A2DF0BB04C6E8E159587FE5D713CC46D2F740C47ACA8CD558F006F0D68FBADD7BA8099FBDEADF5F47649169F8F03276366B6LAK" TargetMode="External"/><Relationship Id="rId27" Type="http://schemas.openxmlformats.org/officeDocument/2006/relationships/hyperlink" Target="consultantplus://offline/ref=0B568FD0AA7B1FABC8C4A2DF0BB04C6E8E159587FE5D713CC46D2F740C47ACA8CD558F006F0D68FBADD7BA8599FBDEADF5F47649169F8F03276366B6LAK" TargetMode="External"/><Relationship Id="rId30" Type="http://schemas.openxmlformats.org/officeDocument/2006/relationships/hyperlink" Target="consultantplus://offline/ref=0B568FD0AA7B1FABC8C4A2DF0BB04C6E8E159587FE5D713CC46D2F740C47ACA8CD558F006F0D68FBADD7BA8599FBDEADF5F47649169F8F03276366B6LAK" TargetMode="External"/><Relationship Id="rId35" Type="http://schemas.openxmlformats.org/officeDocument/2006/relationships/hyperlink" Target="consultantplus://offline/ref=C837F5DA88CCB058A83DD07AE05F8842BA0EBCFF5F8398C866D7B77E81BDAC7185024EFEA4ED191C431A84qBw0F" TargetMode="External"/><Relationship Id="rId43" Type="http://schemas.openxmlformats.org/officeDocument/2006/relationships/hyperlink" Target="consultantplus://offline/ref=BC175F0AFA57B392728D8514D63B6B1EF26389F98C974269FC64C9427C7EEC380C8A89B2P200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6A51D1-D54A-41FF-BF4B-D71B72947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14</Pages>
  <Words>5599</Words>
  <Characters>31920</Characters>
  <Application>Microsoft Office Word</Application>
  <DocSecurity>0</DocSecurity>
  <Lines>266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Olga</cp:lastModifiedBy>
  <cp:revision>8</cp:revision>
  <cp:lastPrinted>2024-09-26T10:04:00Z</cp:lastPrinted>
  <dcterms:created xsi:type="dcterms:W3CDTF">2024-09-27T05:13:00Z</dcterms:created>
  <dcterms:modified xsi:type="dcterms:W3CDTF">2024-10-07T06:53:00Z</dcterms:modified>
</cp:coreProperties>
</file>