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667"/>
      </w:tblGrid>
      <w:tr w:rsidR="00567102" w:rsidTr="001D7664">
        <w:tc>
          <w:tcPr>
            <w:tcW w:w="5245" w:type="dxa"/>
          </w:tcPr>
          <w:p w:rsidR="00567102" w:rsidRDefault="00567102" w:rsidP="000B670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7" w:type="dxa"/>
          </w:tcPr>
          <w:p w:rsidR="00567102" w:rsidRPr="000B6708" w:rsidRDefault="005D342C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Утвержден</w:t>
            </w:r>
          </w:p>
          <w:p w:rsidR="00567102" w:rsidRDefault="00567102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Председател</w:t>
            </w:r>
            <w:r w:rsidR="005D342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ем</w:t>
            </w: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  <w:p w:rsidR="00567102" w:rsidRPr="000B6708" w:rsidRDefault="00567102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Контрольно-счетной палаты</w:t>
            </w:r>
          </w:p>
          <w:p w:rsidR="00567102" w:rsidRDefault="00567102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Петрозаводского городского округа</w:t>
            </w:r>
          </w:p>
          <w:p w:rsidR="00567102" w:rsidRDefault="005D342C" w:rsidP="005D342C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="00CA11B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1</w:t>
            </w:r>
            <w:r w:rsidR="003E13B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6</w:t>
            </w:r>
            <w:r w:rsidR="00CA11B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="001D766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="00CA11B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января</w:t>
            </w:r>
            <w:r w:rsidR="00567102"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="00CA11B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</w:t>
            </w:r>
            <w:r w:rsidR="00567102"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20</w:t>
            </w:r>
            <w:r w:rsidR="00A476E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</w:t>
            </w:r>
            <w:r w:rsidR="00A25C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4</w:t>
            </w:r>
            <w:r w:rsidR="00567102"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года</w:t>
            </w:r>
          </w:p>
        </w:tc>
      </w:tr>
    </w:tbl>
    <w:p w:rsidR="00567102" w:rsidRDefault="00567102" w:rsidP="000B6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35D">
        <w:rPr>
          <w:rFonts w:ascii="Times New Roman" w:hAnsi="Times New Roman" w:cs="Times New Roman"/>
          <w:b/>
          <w:bCs/>
          <w:sz w:val="28"/>
          <w:szCs w:val="28"/>
        </w:rPr>
        <w:t>ОТЧ</w:t>
      </w:r>
      <w:r w:rsidR="007F5A0A" w:rsidRPr="0072135D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72135D">
        <w:rPr>
          <w:rFonts w:ascii="Times New Roman" w:hAnsi="Times New Roman" w:cs="Times New Roman"/>
          <w:b/>
          <w:bCs/>
          <w:sz w:val="28"/>
          <w:szCs w:val="28"/>
        </w:rPr>
        <w:t>Т</w:t>
      </w: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F93C4E" w:rsidRPr="00D67BD7">
        <w:rPr>
          <w:rFonts w:ascii="Times New Roman" w:hAnsi="Times New Roman" w:cs="Times New Roman"/>
          <w:b/>
          <w:bCs/>
          <w:sz w:val="28"/>
          <w:szCs w:val="28"/>
        </w:rPr>
        <w:t>ДЕЯТЕЛЬНОСТИ</w:t>
      </w:r>
      <w:r w:rsidR="00080450">
        <w:rPr>
          <w:rFonts w:ascii="Times New Roman" w:hAnsi="Times New Roman" w:cs="Times New Roman"/>
          <w:b/>
          <w:bCs/>
          <w:sz w:val="28"/>
          <w:szCs w:val="28"/>
        </w:rPr>
        <w:t xml:space="preserve"> КОНТРОЛЬНО-СЧЕ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>ТНОЙ ПАЛАТЫ</w:t>
      </w:r>
    </w:p>
    <w:p w:rsidR="00BF18FC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ПЕТРОЗАВОДСКОГО ГОРОДСКОГО ОКРУГА ЗА 20</w:t>
      </w:r>
      <w:r w:rsidR="00A476E6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25CEF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A0627C" w:rsidRPr="00D67BD7" w:rsidRDefault="00A0627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4813" w:rsidRDefault="00154813" w:rsidP="008331BE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D67BD7">
        <w:rPr>
          <w:sz w:val="28"/>
          <w:szCs w:val="28"/>
        </w:rPr>
        <w:t>тчет о деятельности Контрольно-счетной палаты Петрозаводского городского округа за 20</w:t>
      </w:r>
      <w:r>
        <w:rPr>
          <w:sz w:val="28"/>
          <w:szCs w:val="28"/>
        </w:rPr>
        <w:t>23</w:t>
      </w:r>
      <w:r w:rsidRPr="00D67BD7">
        <w:rPr>
          <w:sz w:val="28"/>
          <w:szCs w:val="28"/>
        </w:rPr>
        <w:t xml:space="preserve"> год (далее – отчет) подготовлен в соответствии со статьей 19 Федерального закона</w:t>
      </w:r>
      <w:r w:rsidRPr="00D67BD7">
        <w:rPr>
          <w:color w:val="000000"/>
          <w:sz w:val="28"/>
          <w:szCs w:val="28"/>
        </w:rPr>
        <w:t xml:space="preserve"> от 07.02.2011 № 6-ФЗ</w:t>
      </w:r>
      <w:r w:rsidRPr="00D67BD7">
        <w:rPr>
          <w:sz w:val="28"/>
          <w:szCs w:val="28"/>
        </w:rPr>
        <w:t xml:space="preserve"> «Об общих принципах организации и деятельности контрольно-счетных органов субъектов Российской Федерации</w:t>
      </w:r>
      <w:r>
        <w:rPr>
          <w:sz w:val="28"/>
          <w:szCs w:val="28"/>
        </w:rPr>
        <w:t>,</w:t>
      </w:r>
      <w:r w:rsidRPr="00A25CEF">
        <w:rPr>
          <w:sz w:val="28"/>
          <w:szCs w:val="28"/>
        </w:rPr>
        <w:t xml:space="preserve"> федеральных территорий</w:t>
      </w:r>
      <w:r w:rsidRPr="00D67BD7">
        <w:rPr>
          <w:sz w:val="28"/>
          <w:szCs w:val="28"/>
        </w:rPr>
        <w:t xml:space="preserve"> и муниципальных образований», статьей 18 Положения о Контрольно-счетной палате Петрозаводского городского округа,</w:t>
      </w:r>
      <w:r>
        <w:rPr>
          <w:sz w:val="28"/>
          <w:szCs w:val="28"/>
        </w:rPr>
        <w:t xml:space="preserve"> утвержденного</w:t>
      </w:r>
      <w:r w:rsidRPr="00D67BD7">
        <w:rPr>
          <w:sz w:val="28"/>
          <w:szCs w:val="28"/>
        </w:rPr>
        <w:t xml:space="preserve"> </w:t>
      </w:r>
      <w:r w:rsidRPr="0097426B">
        <w:rPr>
          <w:sz w:val="28"/>
          <w:szCs w:val="28"/>
        </w:rPr>
        <w:t>Решением Петрозаводского городского Совета от 04</w:t>
      </w:r>
      <w:r>
        <w:rPr>
          <w:sz w:val="28"/>
          <w:szCs w:val="28"/>
        </w:rPr>
        <w:t>.06.</w:t>
      </w:r>
      <w:r w:rsidRPr="0097426B">
        <w:rPr>
          <w:sz w:val="28"/>
          <w:szCs w:val="28"/>
        </w:rPr>
        <w:t xml:space="preserve">2013 </w:t>
      </w:r>
      <w:r w:rsidR="00EB71D4">
        <w:rPr>
          <w:sz w:val="28"/>
          <w:szCs w:val="28"/>
        </w:rPr>
        <w:t xml:space="preserve">           </w:t>
      </w:r>
      <w:r w:rsidRPr="0097426B">
        <w:rPr>
          <w:sz w:val="28"/>
          <w:szCs w:val="28"/>
        </w:rPr>
        <w:t xml:space="preserve">№ 27/19-295 </w:t>
      </w:r>
      <w:r w:rsidRPr="0097426B">
        <w:rPr>
          <w:b/>
          <w:bCs/>
          <w:sz w:val="28"/>
          <w:szCs w:val="28"/>
        </w:rPr>
        <w:t>«</w:t>
      </w:r>
      <w:r w:rsidRPr="0097426B">
        <w:rPr>
          <w:sz w:val="28"/>
          <w:szCs w:val="28"/>
        </w:rPr>
        <w:t>Об утверждении Положения «О Контрольно-счетной палате Петрозаводского городского округа» (далее – Положение о Контрольно-счетной палате Петрозаводского городского округа)</w:t>
      </w:r>
      <w:r>
        <w:rPr>
          <w:sz w:val="28"/>
          <w:szCs w:val="28"/>
        </w:rPr>
        <w:t xml:space="preserve">, </w:t>
      </w:r>
      <w:r w:rsidRPr="00D67BD7">
        <w:rPr>
          <w:sz w:val="28"/>
          <w:szCs w:val="28"/>
        </w:rPr>
        <w:t xml:space="preserve">методическими рекомендациями Союза муниципальных контрольно-счетных органов от </w:t>
      </w:r>
      <w:r w:rsidR="00B9550A">
        <w:rPr>
          <w:sz w:val="28"/>
          <w:szCs w:val="28"/>
        </w:rPr>
        <w:t>01.12.2022, с</w:t>
      </w:r>
      <w:r>
        <w:rPr>
          <w:sz w:val="28"/>
          <w:szCs w:val="28"/>
        </w:rPr>
        <w:t>тандартом организации деятельности</w:t>
      </w:r>
      <w:r w:rsidRPr="002F37B7">
        <w:rPr>
          <w:sz w:val="28"/>
          <w:szCs w:val="28"/>
        </w:rPr>
        <w:t xml:space="preserve"> «Порядок подготовки отчета о деятельности Контрольно-счетной палаты Петрозаводского городского округа»</w:t>
      </w:r>
      <w:r>
        <w:rPr>
          <w:sz w:val="28"/>
          <w:szCs w:val="28"/>
        </w:rPr>
        <w:t>,</w:t>
      </w:r>
      <w:r w:rsidRPr="00A476E6">
        <w:rPr>
          <w:rFonts w:eastAsia="Calibri"/>
          <w:sz w:val="28"/>
          <w:szCs w:val="28"/>
        </w:rPr>
        <w:t xml:space="preserve"> </w:t>
      </w:r>
      <w:r w:rsidRPr="00A476E6">
        <w:rPr>
          <w:sz w:val="28"/>
          <w:szCs w:val="28"/>
        </w:rPr>
        <w:t>утвержден</w:t>
      </w:r>
      <w:r>
        <w:rPr>
          <w:sz w:val="28"/>
          <w:szCs w:val="28"/>
        </w:rPr>
        <w:t>ным</w:t>
      </w:r>
      <w:r w:rsidRPr="00A476E6">
        <w:rPr>
          <w:sz w:val="28"/>
          <w:szCs w:val="28"/>
        </w:rPr>
        <w:t xml:space="preserve"> приказом Председателя Контрольно-счетной палаты Петрозаводского городского округа</w:t>
      </w:r>
      <w:r>
        <w:rPr>
          <w:sz w:val="28"/>
          <w:szCs w:val="28"/>
        </w:rPr>
        <w:t xml:space="preserve"> </w:t>
      </w:r>
      <w:r w:rsidRPr="00A476E6">
        <w:rPr>
          <w:sz w:val="28"/>
          <w:szCs w:val="28"/>
        </w:rPr>
        <w:t>от 20.09.2019 № 57-р</w:t>
      </w:r>
      <w:r>
        <w:rPr>
          <w:sz w:val="28"/>
          <w:szCs w:val="28"/>
        </w:rPr>
        <w:t>.</w:t>
      </w:r>
    </w:p>
    <w:p w:rsidR="00154813" w:rsidRPr="00D67BD7" w:rsidRDefault="00154813" w:rsidP="008331BE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67BD7">
        <w:rPr>
          <w:sz w:val="28"/>
          <w:szCs w:val="28"/>
        </w:rPr>
        <w:t>В отчете отражена деятельность Контрольно-счетной палаты Петрозаводского городского округа по проведению внешнего муниципального финансового контроля, осуществлению аудита и контроля в сфере закупок</w:t>
      </w:r>
      <w:r w:rsidRPr="00C351F1">
        <w:rPr>
          <w:sz w:val="28"/>
          <w:szCs w:val="28"/>
        </w:rPr>
        <w:t>, оценке регулирующего воздействия проектов муниципальных нормативных правовых актов, иная деятельность.</w:t>
      </w:r>
      <w:r>
        <w:rPr>
          <w:sz w:val="28"/>
          <w:szCs w:val="28"/>
        </w:rPr>
        <w:t xml:space="preserve"> </w:t>
      </w:r>
      <w:r w:rsidRPr="00D67BD7">
        <w:rPr>
          <w:sz w:val="28"/>
          <w:szCs w:val="28"/>
        </w:rPr>
        <w:t xml:space="preserve">Отчет рассмотрен на заседании коллегии Контрольно-счетной палаты Петрозаводского городского </w:t>
      </w:r>
      <w:r w:rsidRPr="00A87B87">
        <w:rPr>
          <w:sz w:val="28"/>
          <w:szCs w:val="28"/>
        </w:rPr>
        <w:t xml:space="preserve">округа </w:t>
      </w:r>
      <w:r w:rsidRPr="007C3CE0">
        <w:rPr>
          <w:sz w:val="28"/>
          <w:szCs w:val="28"/>
        </w:rPr>
        <w:t>1</w:t>
      </w:r>
      <w:r w:rsidR="007C3CE0" w:rsidRPr="007C3CE0">
        <w:rPr>
          <w:sz w:val="28"/>
          <w:szCs w:val="28"/>
        </w:rPr>
        <w:t>5</w:t>
      </w:r>
      <w:r w:rsidRPr="007C3CE0">
        <w:rPr>
          <w:sz w:val="28"/>
          <w:szCs w:val="28"/>
        </w:rPr>
        <w:t>.01.2024.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54813" w:rsidRPr="00D67BD7" w:rsidRDefault="00154813" w:rsidP="008331B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BD7">
        <w:rPr>
          <w:rFonts w:ascii="Times New Roman" w:hAnsi="Times New Roman" w:cs="Times New Roman"/>
          <w:b/>
          <w:sz w:val="28"/>
          <w:szCs w:val="28"/>
        </w:rPr>
        <w:t>Общие сведения</w:t>
      </w:r>
    </w:p>
    <w:p w:rsidR="00154813" w:rsidRPr="005D715B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5EBE">
        <w:rPr>
          <w:rFonts w:ascii="Times New Roman" w:hAnsi="Times New Roman" w:cs="Times New Roman"/>
          <w:sz w:val="28"/>
          <w:szCs w:val="28"/>
        </w:rPr>
        <w:t xml:space="preserve">Контрольно-счетная палата Петрозаводского городского округа (далее – Контрольно-счетная палата) является постоянно действующим органом местного самоуправления Петрозаводского городского округа, органом внешнего муниципального финансового контроля Петрозаводского городского округа и органом, уполномоченным на осуществление аудита и контроля в сфере закупок, а также на </w:t>
      </w:r>
      <w:r w:rsidRPr="005D715B">
        <w:rPr>
          <w:rFonts w:ascii="Times New Roman" w:hAnsi="Times New Roman" w:cs="Times New Roman"/>
          <w:sz w:val="28"/>
          <w:szCs w:val="28"/>
        </w:rPr>
        <w:t xml:space="preserve">проведение оценки регулирующего воздействия проектов нормативных правовых актов Петрозаводского городского округа, устанавливающих новые или </w:t>
      </w:r>
      <w:r w:rsidRPr="005D715B">
        <w:rPr>
          <w:rFonts w:ascii="Times New Roman" w:hAnsi="Times New Roman" w:cs="Times New Roman"/>
          <w:sz w:val="28"/>
          <w:szCs w:val="28"/>
        </w:rPr>
        <w:lastRenderedPageBreak/>
        <w:t>изменяющие ранее предусмотренные муниципальными нормативными правовыми актами Петрозаводского городского округа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в том числе подготовку заключения об оценке регулирующего воздействия, экспертизу муниципальных правовых актов Петрозаводского городского округа, затрагивающих вопросы осуществления предпринимательской и инвестиционной деятельности, в целях выявления положений необоснованно затрудняющих осуществление предпринимательской и инвестиционной деятельности.</w:t>
      </w:r>
    </w:p>
    <w:p w:rsidR="00154813" w:rsidRPr="00655EBE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5EBE">
        <w:rPr>
          <w:rFonts w:ascii="Times New Roman" w:hAnsi="Times New Roman" w:cs="Times New Roman"/>
          <w:sz w:val="28"/>
          <w:szCs w:val="28"/>
        </w:rPr>
        <w:t xml:space="preserve">Контрольно-счетная палата образована в соответствии c Решением Петрозаводского городского Совета от 04 июня 2013 года № 27/19-295 </w:t>
      </w:r>
      <w:r w:rsidR="00145C34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 w:rsidR="00145C34">
        <w:rPr>
          <w:rFonts w:ascii="Times New Roman" w:hAnsi="Times New Roman" w:cs="Times New Roman"/>
          <w:sz w:val="28"/>
          <w:szCs w:val="28"/>
        </w:rPr>
        <w:t xml:space="preserve">   </w:t>
      </w:r>
      <w:r w:rsidRPr="00655EBE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gramEnd"/>
      <w:r w:rsidRPr="00655EBE">
        <w:rPr>
          <w:rFonts w:ascii="Times New Roman" w:hAnsi="Times New Roman" w:cs="Times New Roman"/>
          <w:sz w:val="28"/>
          <w:szCs w:val="28"/>
        </w:rPr>
        <w:t>Об утверждении Положения «О Контрольно-счетной палате Петрозаводского городского округа» и обладает правами юридического лица, имеет гербовую печать и бланки со своим наименованием.</w:t>
      </w:r>
    </w:p>
    <w:p w:rsidR="00154813" w:rsidRPr="008D6CF9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В своей деятельности Контрольно-счетная палата руководствуется Конституцией Российской Федерации, </w:t>
      </w:r>
      <w:r w:rsidRPr="00655EBE">
        <w:rPr>
          <w:rFonts w:ascii="Times New Roman" w:hAnsi="Times New Roman" w:cs="Times New Roman"/>
          <w:sz w:val="28"/>
          <w:szCs w:val="28"/>
        </w:rPr>
        <w:t xml:space="preserve">Бюджетным и Налоговым кодексами Российской Федерации, </w:t>
      </w:r>
      <w:r w:rsidRPr="000A3CB1">
        <w:rPr>
          <w:rFonts w:ascii="Times New Roman" w:hAnsi="Times New Roman" w:cs="Times New Roman"/>
          <w:sz w:val="28"/>
          <w:szCs w:val="28"/>
        </w:rPr>
        <w:t>Кодексом Российской Федерации об административных правонарушениях,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федеральными законами: </w:t>
      </w:r>
      <w:r w:rsidRPr="00655EBE">
        <w:rPr>
          <w:rFonts w:ascii="Times New Roman" w:hAnsi="Times New Roman" w:cs="Times New Roman"/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 (далее </w:t>
      </w:r>
      <w:r w:rsidR="00C94A24">
        <w:rPr>
          <w:rFonts w:ascii="Times New Roman" w:hAnsi="Times New Roman" w:cs="Times New Roman"/>
          <w:sz w:val="28"/>
          <w:szCs w:val="28"/>
        </w:rPr>
        <w:t xml:space="preserve">- </w:t>
      </w:r>
      <w:r w:rsidRPr="00655EBE">
        <w:rPr>
          <w:rFonts w:ascii="Times New Roman" w:hAnsi="Times New Roman" w:cs="Times New Roman"/>
          <w:sz w:val="28"/>
          <w:szCs w:val="28"/>
        </w:rPr>
        <w:t xml:space="preserve">Закон № 131-ФЗ), 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>от 07.02.2011 № 6-ФЗ «Об общих принципах организации и деятельности контрольно-счетных органов субъектов 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5CEF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федеральных территорий 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655EBE">
        <w:rPr>
          <w:rFonts w:ascii="Times New Roman" w:hAnsi="Times New Roman" w:cs="Times New Roman"/>
          <w:sz w:val="28"/>
          <w:szCs w:val="28"/>
        </w:rPr>
        <w:t xml:space="preserve">муниципальных образований» (далее </w:t>
      </w:r>
      <w:r w:rsidR="00C94A24">
        <w:rPr>
          <w:rFonts w:ascii="Times New Roman" w:hAnsi="Times New Roman" w:cs="Times New Roman"/>
          <w:sz w:val="28"/>
          <w:szCs w:val="28"/>
        </w:rPr>
        <w:t xml:space="preserve">- </w:t>
      </w:r>
      <w:r w:rsidRPr="00655EBE">
        <w:rPr>
          <w:rFonts w:ascii="Times New Roman" w:hAnsi="Times New Roman" w:cs="Times New Roman"/>
          <w:sz w:val="28"/>
          <w:szCs w:val="28"/>
        </w:rPr>
        <w:t xml:space="preserve">Закон № 6-ФЗ),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C94A24">
        <w:rPr>
          <w:rFonts w:ascii="Times New Roman" w:hAnsi="Times New Roman" w:cs="Times New Roman"/>
          <w:sz w:val="28"/>
          <w:szCs w:val="28"/>
        </w:rPr>
        <w:t xml:space="preserve">- </w:t>
      </w:r>
      <w:r w:rsidRPr="00655EBE">
        <w:rPr>
          <w:rFonts w:ascii="Times New Roman" w:hAnsi="Times New Roman" w:cs="Times New Roman"/>
          <w:sz w:val="28"/>
          <w:szCs w:val="28"/>
        </w:rPr>
        <w:t>Закон № 44-ФЗ), Конституцией Республики Карелия, Законом Республики Карелия от 24.04.2015 № 1888-ЗРК «</w:t>
      </w:r>
      <w:r w:rsidRPr="00A25CEF">
        <w:rPr>
          <w:rFonts w:ascii="Times New Roman" w:hAnsi="Times New Roman" w:cs="Times New Roman"/>
          <w:sz w:val="28"/>
          <w:szCs w:val="28"/>
        </w:rPr>
        <w:t>О некоторых вопросах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в Республике Карелия</w:t>
      </w:r>
      <w:r w:rsidRPr="00D67BD7">
        <w:rPr>
          <w:rFonts w:ascii="Times New Roman" w:hAnsi="Times New Roman" w:cs="Times New Roman"/>
          <w:sz w:val="28"/>
          <w:szCs w:val="28"/>
        </w:rPr>
        <w:t xml:space="preserve">», законами и иными нормативными правовыми актами Российской Федерации, Республики Карелия, Петрозаводского городского округа, </w:t>
      </w:r>
      <w:r w:rsidRPr="006A0414">
        <w:rPr>
          <w:rFonts w:ascii="Times New Roman" w:hAnsi="Times New Roman" w:cs="Times New Roman"/>
          <w:sz w:val="28"/>
          <w:szCs w:val="28"/>
        </w:rPr>
        <w:t>Положением о Контрольно-счетной палате Петрозаводского городского округа</w:t>
      </w:r>
      <w:r w:rsidRPr="008D6CF9">
        <w:rPr>
          <w:rFonts w:ascii="Times New Roman" w:hAnsi="Times New Roman" w:cs="Times New Roman"/>
          <w:sz w:val="28"/>
          <w:szCs w:val="28"/>
        </w:rPr>
        <w:t>.</w:t>
      </w:r>
    </w:p>
    <w:p w:rsidR="00154813" w:rsidRPr="008D6CF9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6CF9">
        <w:rPr>
          <w:rFonts w:ascii="Times New Roman" w:hAnsi="Times New Roman" w:cs="Times New Roman"/>
          <w:sz w:val="28"/>
          <w:szCs w:val="28"/>
        </w:rPr>
        <w:t>Штатная численность на конец отчетного периода составила 9 единиц, в том числе Председатель, заместитель Председателя, три аудитора, три инспектора</w:t>
      </w:r>
      <w:r>
        <w:rPr>
          <w:rFonts w:ascii="Times New Roman" w:hAnsi="Times New Roman" w:cs="Times New Roman"/>
          <w:sz w:val="28"/>
          <w:szCs w:val="28"/>
        </w:rPr>
        <w:t>, главный специалист-</w:t>
      </w:r>
      <w:r w:rsidRPr="008D6CF9">
        <w:rPr>
          <w:rFonts w:ascii="Times New Roman" w:hAnsi="Times New Roman" w:cs="Times New Roman"/>
          <w:sz w:val="28"/>
          <w:szCs w:val="28"/>
        </w:rPr>
        <w:t>бухгалтер. Фактическая численность Контрольно-счетной палаты соответствует штатной.</w:t>
      </w:r>
    </w:p>
    <w:p w:rsidR="00154813" w:rsidRPr="00ED58FE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58FE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Председателем Контрольно-счетной палаты Решением Петрозаводского городского Совета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25</w:t>
      </w:r>
      <w:r w:rsidRPr="00ED58FE">
        <w:rPr>
          <w:rFonts w:ascii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ED58FE">
        <w:rPr>
          <w:rFonts w:ascii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hAnsi="Times New Roman" w:cs="Times New Roman"/>
          <w:sz w:val="28"/>
          <w:szCs w:val="28"/>
          <w:lang w:eastAsia="ru-RU"/>
        </w:rPr>
        <w:t>22</w:t>
      </w:r>
      <w:r w:rsidRPr="00ED58FE">
        <w:rPr>
          <w:rFonts w:ascii="Times New Roman" w:hAnsi="Times New Roman" w:cs="Times New Roman"/>
          <w:sz w:val="28"/>
          <w:szCs w:val="28"/>
          <w:lang w:eastAsia="ru-RU"/>
        </w:rPr>
        <w:t xml:space="preserve"> № 2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ED58FE">
        <w:rPr>
          <w:rFonts w:ascii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ED58FE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>14</w:t>
      </w:r>
      <w:r w:rsidRPr="00ED58FE">
        <w:rPr>
          <w:rFonts w:ascii="Times New Roman" w:hAnsi="Times New Roman" w:cs="Times New Roman"/>
          <w:sz w:val="28"/>
          <w:szCs w:val="28"/>
          <w:lang w:eastAsia="ru-RU"/>
        </w:rPr>
        <w:t xml:space="preserve"> «О назначении Председателя Контрольно-счетной палаты Петрозаводского городского округа» назначен Григорьев</w:t>
      </w:r>
      <w:r w:rsidR="00CE0138">
        <w:rPr>
          <w:rFonts w:ascii="Times New Roman" w:hAnsi="Times New Roman" w:cs="Times New Roman"/>
          <w:sz w:val="28"/>
          <w:szCs w:val="28"/>
          <w:lang w:eastAsia="ru-RU"/>
        </w:rPr>
        <w:t xml:space="preserve"> Алексей Владимирович</w:t>
      </w:r>
      <w:r w:rsidRPr="00ED58F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154813" w:rsidRPr="00576CAC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соответствии со статьей 5 Закона № 6-ФЗ д</w:t>
      </w:r>
      <w:r w:rsidRPr="00576CAC">
        <w:rPr>
          <w:rFonts w:ascii="Times New Roman" w:hAnsi="Times New Roman" w:cs="Times New Roman"/>
          <w:sz w:val="28"/>
          <w:szCs w:val="28"/>
        </w:rPr>
        <w:t xml:space="preserve">олжности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76CAC">
        <w:rPr>
          <w:rFonts w:ascii="Times New Roman" w:hAnsi="Times New Roman" w:cs="Times New Roman"/>
          <w:sz w:val="28"/>
          <w:szCs w:val="28"/>
        </w:rPr>
        <w:t xml:space="preserve">редседателя, </w:t>
      </w:r>
      <w:r w:rsidRPr="00341BEC">
        <w:rPr>
          <w:rFonts w:ascii="Times New Roman" w:hAnsi="Times New Roman" w:cs="Times New Roman"/>
          <w:sz w:val="28"/>
          <w:szCs w:val="28"/>
        </w:rPr>
        <w:t>заместителя Председателя и аудиторов</w:t>
      </w:r>
      <w:r w:rsidRPr="00576CAC">
        <w:rPr>
          <w:rFonts w:ascii="Times New Roman" w:hAnsi="Times New Roman" w:cs="Times New Roman"/>
          <w:sz w:val="28"/>
          <w:szCs w:val="28"/>
        </w:rPr>
        <w:t xml:space="preserve"> относятся к муниципальным должностям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8D6CF9">
        <w:rPr>
          <w:rFonts w:ascii="Times New Roman" w:hAnsi="Times New Roman" w:cs="Times New Roman"/>
          <w:sz w:val="28"/>
          <w:szCs w:val="28"/>
        </w:rPr>
        <w:t xml:space="preserve">отрудники </w:t>
      </w:r>
      <w:r>
        <w:rPr>
          <w:rFonts w:ascii="Times New Roman" w:hAnsi="Times New Roman" w:cs="Times New Roman"/>
          <w:sz w:val="28"/>
          <w:szCs w:val="28"/>
        </w:rPr>
        <w:t xml:space="preserve">аппарата Контрольно-счетной палаты </w:t>
      </w:r>
      <w:r w:rsidRPr="008D6CF9">
        <w:rPr>
          <w:rFonts w:ascii="Times New Roman" w:hAnsi="Times New Roman" w:cs="Times New Roman"/>
          <w:sz w:val="28"/>
          <w:szCs w:val="28"/>
        </w:rPr>
        <w:t>приняты на должности в соответствии с трудовым законодательством Российской Федерации, Фе</w:t>
      </w:r>
      <w:r>
        <w:rPr>
          <w:rFonts w:ascii="Times New Roman" w:hAnsi="Times New Roman" w:cs="Times New Roman"/>
          <w:sz w:val="28"/>
          <w:szCs w:val="28"/>
        </w:rPr>
        <w:t>деральным законом от 02.03.2007</w:t>
      </w:r>
      <w:r w:rsidRPr="008D6CF9">
        <w:rPr>
          <w:rFonts w:ascii="Times New Roman" w:hAnsi="Times New Roman" w:cs="Times New Roman"/>
          <w:sz w:val="28"/>
          <w:szCs w:val="28"/>
        </w:rPr>
        <w:t xml:space="preserve"> № 25-ФЗ «О муниципальной службе в Российской Федерации» </w:t>
      </w:r>
      <w:r>
        <w:rPr>
          <w:rFonts w:ascii="Times New Roman" w:hAnsi="Times New Roman" w:cs="Times New Roman"/>
          <w:sz w:val="28"/>
          <w:szCs w:val="28"/>
        </w:rPr>
        <w:t xml:space="preserve">(далее – Закон № 25-ФЗ) </w:t>
      </w:r>
      <w:r w:rsidRPr="008D6CF9">
        <w:rPr>
          <w:rFonts w:ascii="Times New Roman" w:hAnsi="Times New Roman" w:cs="Times New Roman"/>
          <w:sz w:val="28"/>
          <w:szCs w:val="28"/>
        </w:rPr>
        <w:t xml:space="preserve">и Законом Республики </w:t>
      </w:r>
      <w:r>
        <w:rPr>
          <w:rFonts w:ascii="Times New Roman" w:hAnsi="Times New Roman" w:cs="Times New Roman"/>
          <w:sz w:val="28"/>
          <w:szCs w:val="28"/>
        </w:rPr>
        <w:t xml:space="preserve">Карелия от 24.07.2007 </w:t>
      </w:r>
      <w:r w:rsidRPr="008D6CF9">
        <w:rPr>
          <w:rFonts w:ascii="Times New Roman" w:hAnsi="Times New Roman" w:cs="Times New Roman"/>
          <w:sz w:val="28"/>
          <w:szCs w:val="28"/>
        </w:rPr>
        <w:t>№ 1107-ЗРК «О муниципально</w:t>
      </w:r>
      <w:r>
        <w:rPr>
          <w:rFonts w:ascii="Times New Roman" w:hAnsi="Times New Roman" w:cs="Times New Roman"/>
          <w:sz w:val="28"/>
          <w:szCs w:val="28"/>
        </w:rPr>
        <w:t xml:space="preserve">й службе в Республике Карелия» (далее – Закон № 1107-ЗРК) и </w:t>
      </w:r>
      <w:r w:rsidRPr="008D6CF9">
        <w:rPr>
          <w:rFonts w:ascii="Times New Roman" w:hAnsi="Times New Roman" w:cs="Times New Roman"/>
          <w:sz w:val="28"/>
          <w:szCs w:val="28"/>
        </w:rPr>
        <w:t>являются муниципальными служащими, имеют высшее образование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D6CF9">
        <w:rPr>
          <w:rFonts w:ascii="Times New Roman" w:hAnsi="Times New Roman" w:cs="Times New Roman"/>
          <w:sz w:val="28"/>
          <w:szCs w:val="28"/>
        </w:rPr>
        <w:t>опыт работы в области управления, экономики, финансов, юриспруденции.</w:t>
      </w:r>
      <w:r>
        <w:rPr>
          <w:rFonts w:ascii="Times New Roman" w:hAnsi="Times New Roman" w:cs="Times New Roman"/>
          <w:sz w:val="28"/>
          <w:szCs w:val="28"/>
        </w:rPr>
        <w:t xml:space="preserve"> В 2023 году 2 сотрудника прошли обучение на курсах повышения квалификации по направлениям деятельности </w:t>
      </w:r>
      <w:r w:rsidRPr="008D6CF9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0589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Pr="00CF1603">
        <w:rPr>
          <w:rFonts w:ascii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DF0589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сотрудники участвовали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конференциях, проводимых Счетной палатой Российской Федерации, Союзом муниципальных контрольно-счетных органов.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D2C82">
        <w:rPr>
          <w:rFonts w:ascii="Times New Roman" w:hAnsi="Times New Roman" w:cs="Times New Roman"/>
          <w:sz w:val="28"/>
          <w:szCs w:val="28"/>
        </w:rPr>
        <w:t>В ноябре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D2C82">
        <w:rPr>
          <w:rFonts w:ascii="Times New Roman" w:hAnsi="Times New Roman" w:cs="Times New Roman"/>
          <w:sz w:val="28"/>
          <w:szCs w:val="28"/>
        </w:rPr>
        <w:t xml:space="preserve"> года аттестационной комиссией Контрольно-счетной палаты в соответствии со статьей 18 Закона № 25-ФЗ, Закона № 1107-ЗРК, Решением Петрозаводского городского Совета от 12 марта 2009 года № XXVI/XXVII-540 проведена плановая аттестация муниципальных служащих Контрольно-счетной палаты Петрозаводского городского округа. По результатам аттестации все муниципальные служащие признаны соответствующими занимаемым должностям, аттестационной комиссией даны рекомендации сотрудникам, проходившим аттестацию, по повышению эффективности и результативности работы.</w:t>
      </w:r>
    </w:p>
    <w:p w:rsidR="00154813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6CF9">
        <w:rPr>
          <w:rFonts w:ascii="Times New Roman" w:hAnsi="Times New Roman" w:cs="Times New Roman"/>
          <w:sz w:val="28"/>
          <w:szCs w:val="28"/>
        </w:rPr>
        <w:t xml:space="preserve">Для рассмотрения вопросов планирования и организации деятельности Контрольно-счетной палаты, рассмотрения результатов контрольных и экспертно-аналитических мероприятий, направляемых в Петрозаводский городской Совет, Главе Петрозаводского городского округа, в соответствии с пунктом 10 статьи 5 </w:t>
      </w:r>
      <w:r>
        <w:rPr>
          <w:rFonts w:ascii="Times New Roman" w:hAnsi="Times New Roman" w:cs="Times New Roman"/>
          <w:sz w:val="28"/>
          <w:szCs w:val="28"/>
        </w:rPr>
        <w:t>Закона №</w:t>
      </w:r>
      <w:r w:rsidR="002955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6-ФЗ</w:t>
      </w:r>
      <w:r w:rsidRPr="008D6CF9">
        <w:rPr>
          <w:rFonts w:ascii="Times New Roman" w:hAnsi="Times New Roman" w:cs="Times New Roman"/>
          <w:sz w:val="28"/>
          <w:szCs w:val="28"/>
        </w:rPr>
        <w:t xml:space="preserve"> образована коллегия Контрольно-счетной палаты. </w:t>
      </w:r>
      <w:r>
        <w:rPr>
          <w:rFonts w:ascii="Times New Roman" w:hAnsi="Times New Roman" w:cs="Times New Roman"/>
          <w:sz w:val="28"/>
          <w:szCs w:val="28"/>
        </w:rPr>
        <w:t xml:space="preserve">Персональный состав коллегии утвержден приказом Председателя Контрольно-счетной палаты от 07.10.2019. </w:t>
      </w:r>
    </w:p>
    <w:p w:rsidR="00154813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8355A">
        <w:rPr>
          <w:rFonts w:ascii="Times New Roman" w:hAnsi="Times New Roman" w:cs="Times New Roman"/>
          <w:sz w:val="28"/>
          <w:szCs w:val="28"/>
        </w:rPr>
        <w:t>В 2023 году проведено</w:t>
      </w:r>
      <w:r w:rsidRPr="008D6C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8D6CF9">
        <w:rPr>
          <w:rFonts w:ascii="Times New Roman" w:hAnsi="Times New Roman" w:cs="Times New Roman"/>
          <w:sz w:val="28"/>
          <w:szCs w:val="28"/>
        </w:rPr>
        <w:t>заседани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D6CF9">
        <w:rPr>
          <w:rFonts w:ascii="Times New Roman" w:hAnsi="Times New Roman" w:cs="Times New Roman"/>
          <w:sz w:val="28"/>
          <w:szCs w:val="28"/>
        </w:rPr>
        <w:t xml:space="preserve"> коллегии Контрольно-счетной палаты, на которых рассмотрены </w:t>
      </w:r>
      <w:r w:rsidRPr="00AE2C39">
        <w:rPr>
          <w:rFonts w:ascii="Times New Roman" w:hAnsi="Times New Roman" w:cs="Times New Roman"/>
          <w:sz w:val="28"/>
          <w:szCs w:val="28"/>
        </w:rPr>
        <w:t>результаты</w:t>
      </w:r>
      <w:r w:rsidRPr="008D6CF9">
        <w:rPr>
          <w:rFonts w:ascii="Times New Roman" w:hAnsi="Times New Roman" w:cs="Times New Roman"/>
          <w:sz w:val="28"/>
          <w:szCs w:val="28"/>
        </w:rPr>
        <w:t xml:space="preserve"> контрольных и экспертно-аналитических мероприятий, а также наиболее важные вопросы деятельности </w:t>
      </w:r>
      <w:r w:rsidRPr="008D6CF9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палаты</w:t>
      </w:r>
      <w:r w:rsidRPr="009417BA">
        <w:rPr>
          <w:rFonts w:ascii="Times New Roman" w:hAnsi="Times New Roman" w:cs="Times New Roman"/>
          <w:sz w:val="28"/>
          <w:szCs w:val="28"/>
        </w:rPr>
        <w:t xml:space="preserve">. </w:t>
      </w:r>
      <w:r w:rsidR="00514050" w:rsidRPr="009417BA">
        <w:rPr>
          <w:rFonts w:ascii="Times New Roman" w:hAnsi="Times New Roman" w:cs="Times New Roman"/>
          <w:sz w:val="28"/>
          <w:szCs w:val="28"/>
        </w:rPr>
        <w:t>На заседания коллегии приглашались сотрудники Администрации Петрозаводского городского округа.</w:t>
      </w:r>
      <w:r w:rsidR="00514050">
        <w:rPr>
          <w:rFonts w:ascii="Times New Roman" w:hAnsi="Times New Roman" w:cs="Times New Roman"/>
          <w:sz w:val="28"/>
          <w:szCs w:val="28"/>
        </w:rPr>
        <w:t xml:space="preserve"> </w:t>
      </w:r>
      <w:r w:rsidRPr="008D6CF9">
        <w:rPr>
          <w:rFonts w:ascii="Times New Roman" w:hAnsi="Times New Roman" w:cs="Times New Roman"/>
          <w:sz w:val="28"/>
          <w:szCs w:val="28"/>
        </w:rPr>
        <w:t>В соответствии с рекомендациями коллегии результаты контрольных и экспертно-аналитических мероприятий направл</w:t>
      </w:r>
      <w:r>
        <w:rPr>
          <w:rFonts w:ascii="Times New Roman" w:hAnsi="Times New Roman" w:cs="Times New Roman"/>
          <w:sz w:val="28"/>
          <w:szCs w:val="28"/>
        </w:rPr>
        <w:t>ялись</w:t>
      </w:r>
      <w:r w:rsidRPr="008D6CF9">
        <w:rPr>
          <w:rFonts w:ascii="Times New Roman" w:hAnsi="Times New Roman" w:cs="Times New Roman"/>
          <w:sz w:val="28"/>
          <w:szCs w:val="28"/>
        </w:rPr>
        <w:t xml:space="preserve"> в Петрозаводский городской Совет и Главе Петрозаводского городского округа.</w:t>
      </w:r>
      <w:r w:rsidRPr="008D6CF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1007C">
        <w:rPr>
          <w:rFonts w:ascii="Times New Roman" w:hAnsi="Times New Roman" w:cs="Times New Roman"/>
          <w:sz w:val="28"/>
          <w:szCs w:val="28"/>
          <w:lang w:eastAsia="ar-SA"/>
        </w:rPr>
        <w:t xml:space="preserve">Результаты контрольных мероприятий направлялись </w:t>
      </w:r>
      <w:r w:rsidR="00C1007C" w:rsidRPr="00C1007C">
        <w:rPr>
          <w:rFonts w:ascii="Times New Roman" w:hAnsi="Times New Roman" w:cs="Times New Roman"/>
          <w:sz w:val="28"/>
          <w:szCs w:val="28"/>
          <w:lang w:eastAsia="ar-SA"/>
        </w:rPr>
        <w:t>в прокуратуру города Петрозаводска.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9D4">
        <w:rPr>
          <w:rFonts w:ascii="Times New Roman" w:hAnsi="Times New Roman" w:cs="Times New Roman"/>
          <w:sz w:val="28"/>
          <w:szCs w:val="28"/>
        </w:rPr>
        <w:lastRenderedPageBreak/>
        <w:t>Представители Контрольно-счетной палаты принимали участие в заседаниях Петрозаводского городского Совета, работе комиссий Петрозаводского городского Совета и Администрации Петрозаводского городского округа по вопросам, входящим в компетенцию Контрольно-счетной палаты.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4813" w:rsidRDefault="00154813" w:rsidP="008331B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Основные итоги деятельности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37BE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>
        <w:rPr>
          <w:rFonts w:ascii="Times New Roman" w:hAnsi="Times New Roman" w:cs="Times New Roman"/>
          <w:sz w:val="28"/>
          <w:szCs w:val="28"/>
        </w:rPr>
        <w:t>Положения о Контрольно-счетной палате, предложений</w:t>
      </w:r>
      <w:r w:rsidRPr="00A037BE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и Администрации Петрозаводского городского округа (далее – Администрация) </w:t>
      </w:r>
      <w:r>
        <w:rPr>
          <w:rFonts w:ascii="Times New Roman" w:hAnsi="Times New Roman" w:cs="Times New Roman"/>
          <w:sz w:val="28"/>
          <w:szCs w:val="28"/>
        </w:rPr>
        <w:t>в декабре 2022 года утвержден</w:t>
      </w:r>
      <w:r w:rsidRPr="00A037BE">
        <w:rPr>
          <w:rFonts w:ascii="Times New Roman" w:hAnsi="Times New Roman" w:cs="Times New Roman"/>
          <w:sz w:val="28"/>
          <w:szCs w:val="28"/>
        </w:rPr>
        <w:t xml:space="preserve"> план работы Контрольно-счетной палаты на 20</w:t>
      </w: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Pr="00A037BE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(далее – план работы на 2023 год)</w:t>
      </w:r>
      <w:r w:rsidRPr="00A037B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31B">
        <w:rPr>
          <w:rFonts w:ascii="Times New Roman" w:hAnsi="Times New Roman" w:cs="Times New Roman"/>
          <w:sz w:val="28"/>
          <w:szCs w:val="28"/>
        </w:rPr>
        <w:t>В соответствии с планом работы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2731B">
        <w:rPr>
          <w:rFonts w:ascii="Times New Roman" w:hAnsi="Times New Roman" w:cs="Times New Roman"/>
          <w:sz w:val="28"/>
          <w:szCs w:val="28"/>
        </w:rPr>
        <w:t xml:space="preserve"> год Контрольно-счетной палатой осуществлялась</w:t>
      </w:r>
      <w:r w:rsidRPr="00D67BD7">
        <w:rPr>
          <w:rFonts w:ascii="Times New Roman" w:hAnsi="Times New Roman" w:cs="Times New Roman"/>
          <w:sz w:val="28"/>
          <w:szCs w:val="28"/>
        </w:rPr>
        <w:t xml:space="preserve"> деятельность по проведению внешнего муниципального финансового контроля, аудита и контроля в сфере закупок</w:t>
      </w:r>
      <w:r>
        <w:rPr>
          <w:rFonts w:ascii="Times New Roman" w:hAnsi="Times New Roman" w:cs="Times New Roman"/>
          <w:sz w:val="28"/>
          <w:szCs w:val="28"/>
        </w:rPr>
        <w:t xml:space="preserve"> товаров (работ, услуг), </w:t>
      </w:r>
      <w:r w:rsidRPr="00D67BD7">
        <w:rPr>
          <w:rFonts w:ascii="Times New Roman" w:hAnsi="Times New Roman" w:cs="Times New Roman"/>
          <w:sz w:val="28"/>
          <w:szCs w:val="28"/>
        </w:rPr>
        <w:t>оценк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67BD7">
        <w:rPr>
          <w:rFonts w:ascii="Times New Roman" w:hAnsi="Times New Roman" w:cs="Times New Roman"/>
          <w:sz w:val="28"/>
          <w:szCs w:val="28"/>
        </w:rPr>
        <w:t xml:space="preserve"> регулирующего воздействия проектов муниципальных нормативных правовых актов, затрагивающих </w:t>
      </w:r>
      <w:r>
        <w:rPr>
          <w:rFonts w:ascii="Times New Roman" w:hAnsi="Times New Roman" w:cs="Times New Roman"/>
          <w:sz w:val="28"/>
          <w:szCs w:val="28"/>
        </w:rPr>
        <w:t>обязательные требования для субъектов</w:t>
      </w:r>
      <w:r w:rsidRPr="00D67BD7">
        <w:rPr>
          <w:rFonts w:ascii="Times New Roman" w:hAnsi="Times New Roman" w:cs="Times New Roman"/>
          <w:sz w:val="28"/>
          <w:szCs w:val="28"/>
        </w:rPr>
        <w:t xml:space="preserve"> предпринимательской и </w:t>
      </w:r>
      <w:r w:rsidRPr="00382771">
        <w:rPr>
          <w:rFonts w:ascii="Times New Roman" w:hAnsi="Times New Roman" w:cs="Times New Roman"/>
          <w:sz w:val="28"/>
          <w:szCs w:val="28"/>
        </w:rPr>
        <w:t>иной экономической деятельности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82771">
        <w:rPr>
          <w:rFonts w:ascii="Times New Roman" w:hAnsi="Times New Roman" w:cs="Times New Roman"/>
          <w:sz w:val="28"/>
          <w:szCs w:val="28"/>
        </w:rPr>
        <w:t xml:space="preserve"> обязанности для субъектов инвестиционной деятельности</w:t>
      </w:r>
      <w:r w:rsidRPr="00D67BD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Петрозаводском городском округе</w:t>
      </w:r>
      <w:r w:rsidRPr="00D67BD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Мероприятия, предусмотренные планом работы </w:t>
      </w:r>
      <w:r w:rsidRPr="00D67BD7">
        <w:rPr>
          <w:rFonts w:ascii="Times New Roman" w:hAnsi="Times New Roman" w:cs="Times New Roman"/>
          <w:sz w:val="28"/>
          <w:szCs w:val="28"/>
        </w:rPr>
        <w:t>Контрольно-счетной палаты на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Pr="0044314B">
        <w:rPr>
          <w:rFonts w:ascii="Times New Roman" w:hAnsi="Times New Roman" w:cs="Times New Roman"/>
          <w:sz w:val="28"/>
          <w:szCs w:val="28"/>
        </w:rPr>
        <w:t>год, выполнены</w:t>
      </w:r>
      <w:r>
        <w:rPr>
          <w:rFonts w:ascii="Times New Roman" w:hAnsi="Times New Roman" w:cs="Times New Roman"/>
          <w:sz w:val="28"/>
          <w:szCs w:val="28"/>
        </w:rPr>
        <w:t xml:space="preserve"> в полном объеме.</w:t>
      </w:r>
    </w:p>
    <w:p w:rsidR="00154813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0A05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палатой 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A0A05">
        <w:rPr>
          <w:rFonts w:ascii="Times New Roman" w:hAnsi="Times New Roman" w:cs="Times New Roman"/>
          <w:sz w:val="28"/>
          <w:szCs w:val="28"/>
        </w:rPr>
        <w:t xml:space="preserve"> году проведено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A0A05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контрольных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31</w:t>
      </w:r>
      <w:r w:rsidRPr="006A0A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0A05">
        <w:rPr>
          <w:rFonts w:ascii="Times New Roman" w:hAnsi="Times New Roman" w:cs="Times New Roman"/>
          <w:sz w:val="28"/>
          <w:szCs w:val="28"/>
        </w:rPr>
        <w:t>экспертно-аналитическ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6A0A05">
        <w:rPr>
          <w:rFonts w:ascii="Times New Roman" w:hAnsi="Times New Roman" w:cs="Times New Roman"/>
          <w:sz w:val="28"/>
          <w:szCs w:val="28"/>
        </w:rPr>
        <w:t xml:space="preserve"> мероприят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E6C43">
        <w:rPr>
          <w:rFonts w:ascii="Times New Roman" w:hAnsi="Times New Roman" w:cs="Times New Roman"/>
          <w:sz w:val="28"/>
          <w:szCs w:val="28"/>
        </w:rPr>
        <w:t>е</w:t>
      </w:r>
      <w:r w:rsidRPr="000A3CB1">
        <w:rPr>
          <w:rFonts w:ascii="Times New Roman" w:hAnsi="Times New Roman" w:cs="Times New Roman"/>
          <w:sz w:val="28"/>
          <w:szCs w:val="28"/>
        </w:rPr>
        <w:t>.</w:t>
      </w:r>
    </w:p>
    <w:p w:rsidR="00154813" w:rsidRPr="00216EBE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BE3">
        <w:rPr>
          <w:rFonts w:ascii="Times New Roman" w:hAnsi="Times New Roman" w:cs="Times New Roman"/>
          <w:sz w:val="28"/>
          <w:szCs w:val="28"/>
        </w:rPr>
        <w:t>По результатам контрольных мероприятий объем проверенных бюджетных средств составил 11</w:t>
      </w:r>
      <w:r>
        <w:rPr>
          <w:rFonts w:ascii="Times New Roman" w:hAnsi="Times New Roman" w:cs="Times New Roman"/>
          <w:sz w:val="28"/>
          <w:szCs w:val="28"/>
        </w:rPr>
        <w:t> 900 959,6</w:t>
      </w:r>
      <w:r w:rsidRPr="00B23BE3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154813" w:rsidRPr="00216EBE" w:rsidRDefault="00154813" w:rsidP="008331BE">
      <w:pPr>
        <w:pStyle w:val="a3"/>
        <w:numPr>
          <w:ilvl w:val="0"/>
          <w:numId w:val="4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6EBE">
        <w:rPr>
          <w:rFonts w:ascii="Times New Roman" w:hAnsi="Times New Roman" w:cs="Times New Roman"/>
          <w:sz w:val="28"/>
          <w:szCs w:val="28"/>
        </w:rPr>
        <w:t>при проверке достоверности годовой бюджетной отчетности главных администраторов бюджетных средств Петрозаводского городского округа за 202</w:t>
      </w:r>
      <w:r w:rsidR="00C94A24">
        <w:rPr>
          <w:rFonts w:ascii="Times New Roman" w:hAnsi="Times New Roman" w:cs="Times New Roman"/>
          <w:sz w:val="28"/>
          <w:szCs w:val="28"/>
        </w:rPr>
        <w:t>2</w:t>
      </w:r>
      <w:r w:rsidRPr="00216EBE">
        <w:rPr>
          <w:rFonts w:ascii="Times New Roman" w:hAnsi="Times New Roman" w:cs="Times New Roman"/>
          <w:sz w:val="28"/>
          <w:szCs w:val="28"/>
        </w:rPr>
        <w:t xml:space="preserve"> год в соответствии с требованиями Закона</w:t>
      </w:r>
      <w:r w:rsidRPr="00216EBE">
        <w:rPr>
          <w:rFonts w:ascii="Times New Roman" w:hAnsi="Times New Roman" w:cs="Times New Roman"/>
          <w:color w:val="000000"/>
          <w:sz w:val="28"/>
          <w:szCs w:val="28"/>
        </w:rPr>
        <w:t xml:space="preserve"> № 6-ФЗ </w:t>
      </w:r>
      <w:r w:rsidRPr="00216EBE">
        <w:rPr>
          <w:rFonts w:ascii="Times New Roman" w:hAnsi="Times New Roman" w:cs="Times New Roman"/>
          <w:sz w:val="28"/>
          <w:szCs w:val="28"/>
        </w:rPr>
        <w:t xml:space="preserve">в сумме </w:t>
      </w:r>
      <w:r>
        <w:rPr>
          <w:rFonts w:ascii="Times New Roman" w:hAnsi="Times New Roman" w:cs="Times New Roman"/>
          <w:sz w:val="28"/>
          <w:szCs w:val="28"/>
        </w:rPr>
        <w:t>10 907 424,0</w:t>
      </w:r>
      <w:r w:rsidRPr="00216EBE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54813" w:rsidRPr="00216EBE" w:rsidRDefault="00154813" w:rsidP="008331BE">
      <w:pPr>
        <w:pStyle w:val="a3"/>
        <w:numPr>
          <w:ilvl w:val="0"/>
          <w:numId w:val="4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6EBE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Pr="00111681">
        <w:rPr>
          <w:rFonts w:ascii="Times New Roman" w:hAnsi="Times New Roman" w:cs="Times New Roman"/>
          <w:sz w:val="28"/>
          <w:szCs w:val="28"/>
        </w:rPr>
        <w:t>контрольных</w:t>
      </w:r>
      <w:r w:rsidRPr="00216EBE">
        <w:rPr>
          <w:rFonts w:ascii="Times New Roman" w:hAnsi="Times New Roman" w:cs="Times New Roman"/>
          <w:sz w:val="28"/>
          <w:szCs w:val="28"/>
        </w:rPr>
        <w:t xml:space="preserve"> мероприятий в рамках внешнего финансового контроля в соответствии с поручениями Петрозаводского городского Совета и предложениями Главы Петрозаводского городского округа в сумме </w:t>
      </w:r>
      <w:r>
        <w:rPr>
          <w:rFonts w:ascii="Times New Roman" w:hAnsi="Times New Roman" w:cs="Times New Roman"/>
          <w:sz w:val="28"/>
          <w:szCs w:val="28"/>
        </w:rPr>
        <w:t>993 535,6</w:t>
      </w:r>
      <w:r w:rsidRPr="00216EBE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54813" w:rsidRPr="00760906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0906">
        <w:rPr>
          <w:rFonts w:ascii="Times New Roman" w:hAnsi="Times New Roman" w:cs="Times New Roman"/>
          <w:sz w:val="28"/>
          <w:szCs w:val="28"/>
        </w:rPr>
        <w:t>При проверке муниципальных унитарных предприятий</w:t>
      </w:r>
      <w:r w:rsidR="00413FC2">
        <w:rPr>
          <w:rFonts w:ascii="Times New Roman" w:hAnsi="Times New Roman" w:cs="Times New Roman"/>
          <w:sz w:val="28"/>
          <w:szCs w:val="28"/>
        </w:rPr>
        <w:t>, казенных</w:t>
      </w:r>
      <w:r w:rsidRPr="00760906">
        <w:rPr>
          <w:rFonts w:ascii="Times New Roman" w:hAnsi="Times New Roman" w:cs="Times New Roman"/>
          <w:sz w:val="28"/>
          <w:szCs w:val="28"/>
        </w:rPr>
        <w:t xml:space="preserve"> и </w:t>
      </w:r>
      <w:r w:rsidRPr="00413FC2">
        <w:rPr>
          <w:rFonts w:ascii="Times New Roman" w:hAnsi="Times New Roman" w:cs="Times New Roman"/>
          <w:sz w:val="28"/>
          <w:szCs w:val="28"/>
        </w:rPr>
        <w:t>бюджетных</w:t>
      </w:r>
      <w:r w:rsidRPr="00760906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Pr="00341BEC">
        <w:rPr>
          <w:rFonts w:ascii="Times New Roman" w:hAnsi="Times New Roman" w:cs="Times New Roman"/>
          <w:sz w:val="28"/>
          <w:szCs w:val="28"/>
        </w:rPr>
        <w:t>выявлены нарушения и расхождения:</w:t>
      </w:r>
      <w:r w:rsidRPr="007609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813" w:rsidRPr="00760906" w:rsidRDefault="00154813" w:rsidP="008331B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0906">
        <w:rPr>
          <w:rFonts w:ascii="Times New Roman" w:hAnsi="Times New Roman" w:cs="Times New Roman"/>
          <w:sz w:val="28"/>
          <w:szCs w:val="28"/>
        </w:rPr>
        <w:t xml:space="preserve"> в сфере организации и осуществления контроля за законностью, результативностью использования средств бюджета Петрозаводского городского округа, а также</w:t>
      </w:r>
      <w:r w:rsidRPr="00760906">
        <w:t xml:space="preserve"> </w:t>
      </w:r>
      <w:r w:rsidRPr="00760906">
        <w:rPr>
          <w:rFonts w:ascii="Times New Roman" w:hAnsi="Times New Roman" w:cs="Times New Roman"/>
          <w:sz w:val="28"/>
          <w:szCs w:val="28"/>
        </w:rPr>
        <w:t xml:space="preserve">в рамках контроля за соблюдением установленного порядка управления и распоряжения имуществом, находящимся в муниципальной собственности: </w:t>
      </w:r>
    </w:p>
    <w:p w:rsidR="00154813" w:rsidRPr="00760906" w:rsidRDefault="00154813" w:rsidP="008331BE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0906">
        <w:rPr>
          <w:rFonts w:ascii="Times New Roman" w:hAnsi="Times New Roman" w:cs="Times New Roman"/>
          <w:sz w:val="28"/>
          <w:szCs w:val="28"/>
        </w:rPr>
        <w:lastRenderedPageBreak/>
        <w:t xml:space="preserve">- единых требований к бюджетному (бухгалтерскому) учету, в том числе бюджетной, бухгалтерской (финансовой) отчетности на сумму </w:t>
      </w:r>
      <w:r>
        <w:rPr>
          <w:rFonts w:ascii="Times New Roman" w:hAnsi="Times New Roman" w:cs="Times New Roman"/>
          <w:sz w:val="28"/>
          <w:szCs w:val="28"/>
        </w:rPr>
        <w:t>38 968,9</w:t>
      </w:r>
      <w:r w:rsidRPr="0076090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54813" w:rsidRDefault="00154813" w:rsidP="008331BE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0906">
        <w:rPr>
          <w:rFonts w:ascii="Times New Roman" w:hAnsi="Times New Roman" w:cs="Times New Roman"/>
          <w:sz w:val="28"/>
          <w:szCs w:val="28"/>
        </w:rPr>
        <w:t xml:space="preserve">- в сфере управления и распоряжения государственной (муниципальной) собственностью в сумме </w:t>
      </w:r>
      <w:r>
        <w:rPr>
          <w:rFonts w:ascii="Times New Roman" w:hAnsi="Times New Roman" w:cs="Times New Roman"/>
          <w:sz w:val="28"/>
          <w:szCs w:val="28"/>
        </w:rPr>
        <w:t>7 612,5</w:t>
      </w:r>
      <w:r w:rsidRPr="00760906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4813" w:rsidRPr="00AB6125" w:rsidRDefault="00C5155B" w:rsidP="008331B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813" w:rsidRPr="00AB6125">
        <w:rPr>
          <w:rFonts w:ascii="Times New Roman" w:hAnsi="Times New Roman" w:cs="Times New Roman"/>
          <w:sz w:val="28"/>
          <w:szCs w:val="28"/>
        </w:rPr>
        <w:t>при проведении аудита и контроля в сфере закупок товаров (работ, услуг) на сумму 152 461,7 тыс. рублей.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6125">
        <w:rPr>
          <w:rFonts w:ascii="Times New Roman" w:hAnsi="Times New Roman" w:cs="Times New Roman"/>
          <w:sz w:val="28"/>
          <w:szCs w:val="28"/>
        </w:rPr>
        <w:t>По результатам контрольных мероприятий Контрольно-счетной палатой направлено 3 представления об устранении выявленных нарушений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B61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Pr="00AB6125">
        <w:rPr>
          <w:rFonts w:ascii="Times New Roman" w:hAnsi="Times New Roman" w:cs="Times New Roman"/>
          <w:sz w:val="28"/>
          <w:szCs w:val="28"/>
        </w:rPr>
        <w:t>представления исполнены в полном объеме в установленный срок.</w:t>
      </w:r>
      <w:r w:rsidRPr="00216E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7B95" w:rsidRPr="006211A6" w:rsidRDefault="00A07B95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773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дисциплинарной ответственности привлечены 2 сотрудника муниципальных учреждений.</w:t>
      </w:r>
    </w:p>
    <w:p w:rsidR="00154813" w:rsidRPr="00D06EAE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6682">
        <w:rPr>
          <w:rFonts w:ascii="Times New Roman" w:hAnsi="Times New Roman" w:cs="Times New Roman"/>
          <w:sz w:val="28"/>
          <w:szCs w:val="28"/>
        </w:rPr>
        <w:t xml:space="preserve">По результатам контрольных и экспертно-аналитических мероприятий Контрольно-счетной палатой направлено в проверяемые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69 </w:t>
      </w:r>
      <w:r w:rsidRPr="00646682">
        <w:rPr>
          <w:rFonts w:ascii="Times New Roman" w:hAnsi="Times New Roman" w:cs="Times New Roman"/>
          <w:sz w:val="28"/>
          <w:szCs w:val="28"/>
        </w:rPr>
        <w:t xml:space="preserve">предложений и рекомендаций по устранению выявленных нарушений. Все предложения учтены и приняты в работу, </w:t>
      </w:r>
      <w:r w:rsidRPr="0019096E">
        <w:rPr>
          <w:rFonts w:ascii="Times New Roman" w:hAnsi="Times New Roman" w:cs="Times New Roman"/>
          <w:sz w:val="28"/>
          <w:szCs w:val="28"/>
        </w:rPr>
        <w:t>15 предложений исполнены в полном объеме, 53 предложени</w:t>
      </w:r>
      <w:r w:rsidR="00565FA0">
        <w:rPr>
          <w:rFonts w:ascii="Times New Roman" w:hAnsi="Times New Roman" w:cs="Times New Roman"/>
          <w:sz w:val="28"/>
          <w:szCs w:val="28"/>
        </w:rPr>
        <w:t>я</w:t>
      </w:r>
      <w:r w:rsidRPr="0019096E">
        <w:rPr>
          <w:rFonts w:ascii="Times New Roman" w:hAnsi="Times New Roman" w:cs="Times New Roman"/>
          <w:sz w:val="28"/>
          <w:szCs w:val="28"/>
        </w:rPr>
        <w:t xml:space="preserve"> носили рекомендательный характер с целью профилактики недопущения в дальнейшем аналогичных </w:t>
      </w:r>
      <w:proofErr w:type="gramStart"/>
      <w:r w:rsidRPr="0019096E">
        <w:rPr>
          <w:rFonts w:ascii="Times New Roman" w:hAnsi="Times New Roman" w:cs="Times New Roman"/>
          <w:sz w:val="28"/>
          <w:szCs w:val="28"/>
        </w:rPr>
        <w:t xml:space="preserve">нарушений, </w:t>
      </w:r>
      <w:r w:rsidR="008331B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8331B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9096E">
        <w:rPr>
          <w:rFonts w:ascii="Times New Roman" w:hAnsi="Times New Roman" w:cs="Times New Roman"/>
          <w:sz w:val="28"/>
          <w:szCs w:val="28"/>
          <w:lang w:eastAsia="ru-RU"/>
        </w:rPr>
        <w:t>1 предложение планиру</w:t>
      </w:r>
      <w:r w:rsidR="00C94A24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19096E">
        <w:rPr>
          <w:rFonts w:ascii="Times New Roman" w:hAnsi="Times New Roman" w:cs="Times New Roman"/>
          <w:sz w:val="28"/>
          <w:szCs w:val="28"/>
          <w:lang w:eastAsia="ru-RU"/>
        </w:rPr>
        <w:t>тся к исполнению в 2024 году и наход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19096E">
        <w:rPr>
          <w:rFonts w:ascii="Times New Roman" w:hAnsi="Times New Roman" w:cs="Times New Roman"/>
          <w:sz w:val="28"/>
          <w:szCs w:val="28"/>
          <w:lang w:eastAsia="ru-RU"/>
        </w:rPr>
        <w:t>тся на контроле должностных лиц Контрольно-счетной палаты.</w:t>
      </w:r>
    </w:p>
    <w:p w:rsidR="001E6C43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рекомендациями</w:t>
      </w:r>
      <w:r w:rsidRPr="00D06EAE">
        <w:rPr>
          <w:rFonts w:ascii="Times New Roman" w:hAnsi="Times New Roman" w:cs="Times New Roman"/>
          <w:sz w:val="28"/>
          <w:szCs w:val="28"/>
        </w:rPr>
        <w:t xml:space="preserve"> </w:t>
      </w:r>
      <w:r w:rsidRPr="00977048">
        <w:rPr>
          <w:rFonts w:ascii="Times New Roman" w:hAnsi="Times New Roman" w:cs="Times New Roman"/>
          <w:sz w:val="28"/>
          <w:szCs w:val="28"/>
        </w:rPr>
        <w:t xml:space="preserve">Контрольно-счетной палаты </w:t>
      </w:r>
      <w:r w:rsidRPr="00D06EA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D06EAE">
        <w:rPr>
          <w:rFonts w:ascii="Times New Roman" w:hAnsi="Times New Roman" w:cs="Times New Roman"/>
          <w:sz w:val="28"/>
          <w:szCs w:val="28"/>
        </w:rPr>
        <w:t xml:space="preserve"> правовых актов, регламентирующих деятельность проверяемых организаций, внесены изменения (изданы в новой редакции)</w:t>
      </w:r>
      <w:r w:rsidRPr="00D06EA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1E6C43" w:rsidRPr="00D06EAE" w:rsidRDefault="001E6C4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6C43">
        <w:rPr>
          <w:rFonts w:ascii="Times New Roman" w:hAnsi="Times New Roman" w:cs="Times New Roman"/>
          <w:sz w:val="28"/>
          <w:szCs w:val="28"/>
        </w:rPr>
        <w:t>Главным признаком востребованности рекомендаций Контрольно-счетной палаты является фактическое их выполнение объектами контроля.</w:t>
      </w:r>
      <w:r w:rsidRPr="00D06E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813" w:rsidRPr="00AA75E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5E5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AA75E5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подготовлено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A75E5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A75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AA75E5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A75E5">
        <w:rPr>
          <w:rFonts w:ascii="Times New Roman" w:hAnsi="Times New Roman" w:cs="Times New Roman"/>
          <w:sz w:val="28"/>
          <w:szCs w:val="28"/>
        </w:rPr>
        <w:t xml:space="preserve"> нормативн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AA75E5">
        <w:rPr>
          <w:rFonts w:ascii="Times New Roman" w:hAnsi="Times New Roman" w:cs="Times New Roman"/>
          <w:sz w:val="28"/>
          <w:szCs w:val="28"/>
        </w:rPr>
        <w:t xml:space="preserve"> право</w:t>
      </w:r>
      <w:r>
        <w:rPr>
          <w:rFonts w:ascii="Times New Roman" w:hAnsi="Times New Roman" w:cs="Times New Roman"/>
          <w:sz w:val="28"/>
          <w:szCs w:val="28"/>
        </w:rPr>
        <w:t>вых</w:t>
      </w:r>
      <w:r w:rsidRPr="00AA75E5"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AA75E5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округа.</w:t>
      </w:r>
    </w:p>
    <w:p w:rsidR="00154813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50DD">
        <w:rPr>
          <w:rFonts w:ascii="Times New Roman" w:hAnsi="Times New Roman" w:cs="Times New Roman"/>
          <w:sz w:val="28"/>
          <w:szCs w:val="28"/>
        </w:rPr>
        <w:t xml:space="preserve">В рамках исполнения полномочий в соответствии со статьей 98 Закона </w:t>
      </w:r>
      <w:r w:rsidR="00FF315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A50DD">
        <w:rPr>
          <w:rFonts w:ascii="Times New Roman" w:hAnsi="Times New Roman" w:cs="Times New Roman"/>
          <w:sz w:val="28"/>
          <w:szCs w:val="28"/>
        </w:rPr>
        <w:t>№ 44-ФЗ Контрольно-счетной палатой в отчетном году проведено 65 мероприятий по аудиту и контролю в сфере закупок товаров (работ, услуг).</w:t>
      </w:r>
    </w:p>
    <w:p w:rsidR="00413FC2" w:rsidRPr="00413FC2" w:rsidRDefault="00413FC2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3FC2">
        <w:rPr>
          <w:rFonts w:ascii="Times New Roman" w:hAnsi="Times New Roman" w:cs="Times New Roman"/>
          <w:sz w:val="28"/>
          <w:szCs w:val="28"/>
        </w:rPr>
        <w:t>При выявлении признаков административных нарушений при проведении аудита в сфере закупок товаров (работ, услуг) информация направлялась в Министерство финансов Республики Карелия для рассмотрения в соответствии с компетенцией.</w:t>
      </w:r>
    </w:p>
    <w:p w:rsidR="006211A6" w:rsidRDefault="006211A6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материалов Контрольно-счетной палаты Министерством финансов Республики Карелия возбуждено 5 дел об административных правонарушениях, 5 должностных лиц муниципальных </w:t>
      </w:r>
      <w:r w:rsidRPr="00413F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заказчиков Петрозаводского городского округа привлечены к административной ответственности.</w:t>
      </w:r>
    </w:p>
    <w:p w:rsidR="00154813" w:rsidRPr="00DB5812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88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принципа гласности в соответствии с требованиями Закона № 6-ФЗ</w:t>
      </w:r>
      <w:r w:rsidRPr="00B25885">
        <w:rPr>
          <w:rFonts w:ascii="Times New Roman" w:hAnsi="Times New Roman" w:cs="Times New Roman"/>
          <w:sz w:val="28"/>
          <w:szCs w:val="28"/>
        </w:rPr>
        <w:t xml:space="preserve"> обеспечен</w:t>
      </w:r>
      <w:r w:rsidRPr="00DB5812">
        <w:rPr>
          <w:rFonts w:ascii="Times New Roman" w:hAnsi="Times New Roman" w:cs="Times New Roman"/>
          <w:sz w:val="28"/>
          <w:szCs w:val="28"/>
        </w:rPr>
        <w:t xml:space="preserve"> доступ к информации о деятельности Контрольно-счетной палаты. </w:t>
      </w:r>
    </w:p>
    <w:p w:rsidR="00154813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B5812">
        <w:rPr>
          <w:rFonts w:ascii="Times New Roman" w:hAnsi="Times New Roman" w:cs="Times New Roman"/>
          <w:sz w:val="28"/>
          <w:szCs w:val="28"/>
          <w:lang w:eastAsia="ar-SA"/>
        </w:rPr>
        <w:t xml:space="preserve">Информация о деятельности Контрольно-счетной палаты размещена на официальном сайте Контрольно-счетной палаты в информационно-коммуникационной сети Интернет </w:t>
      </w:r>
      <w:r w:rsidRPr="00DA6064">
        <w:rPr>
          <w:rFonts w:ascii="Times New Roman" w:hAnsi="Times New Roman" w:cs="Times New Roman"/>
          <w:sz w:val="28"/>
          <w:szCs w:val="28"/>
          <w:lang w:eastAsia="ar-SA"/>
        </w:rPr>
        <w:t xml:space="preserve">- </w:t>
      </w:r>
      <w:hyperlink r:id="rId8" w:history="1">
        <w:r w:rsidRPr="00DA6064">
          <w:rPr>
            <w:rStyle w:val="a7"/>
            <w:rFonts w:ascii="Times New Roman" w:hAnsi="Times New Roman" w:cs="Times New Roman"/>
            <w:color w:val="auto"/>
            <w:sz w:val="28"/>
            <w:szCs w:val="28"/>
            <w:lang w:eastAsia="ar-SA"/>
          </w:rPr>
          <w:t>http://kspptz.ru</w:t>
        </w:r>
      </w:hyperlink>
      <w:r w:rsidRPr="00DA6064">
        <w:rPr>
          <w:rFonts w:ascii="Times New Roman" w:hAnsi="Times New Roman" w:cs="Times New Roman"/>
          <w:sz w:val="28"/>
          <w:szCs w:val="28"/>
          <w:lang w:eastAsia="ar-SA"/>
        </w:rPr>
        <w:t xml:space="preserve"> (далее – официальный </w:t>
      </w:r>
      <w:r w:rsidRPr="00DB5812">
        <w:rPr>
          <w:rFonts w:ascii="Times New Roman" w:hAnsi="Times New Roman" w:cs="Times New Roman"/>
          <w:sz w:val="28"/>
          <w:szCs w:val="28"/>
          <w:lang w:eastAsia="ar-SA"/>
        </w:rPr>
        <w:t>сайт)</w:t>
      </w:r>
      <w:r w:rsidRPr="001E6C43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DB581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154813" w:rsidRPr="00DB5812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rebuchet MS" w:hAnsi="Trebuchet MS"/>
          <w:color w:val="333333"/>
          <w:sz w:val="20"/>
          <w:szCs w:val="20"/>
          <w:shd w:val="clear" w:color="auto" w:fill="E9EBEB"/>
        </w:rPr>
      </w:pPr>
      <w:r w:rsidRPr="00DB58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со статьей 3 Федерального закона от 25.12.2008 № 273-ФЗ </w:t>
      </w:r>
      <w:r w:rsidR="002727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proofErr w:type="gramStart"/>
      <w:r w:rsidR="002727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r w:rsidRPr="00DB5812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proofErr w:type="gramEnd"/>
      <w:r w:rsidRPr="00DB5812">
        <w:rPr>
          <w:rFonts w:ascii="Times New Roman" w:eastAsia="Times New Roman" w:hAnsi="Times New Roman" w:cs="Times New Roman"/>
          <w:sz w:val="28"/>
          <w:szCs w:val="28"/>
          <w:lang w:eastAsia="ar-SA"/>
        </w:rPr>
        <w:t>О противодействии коррупции»,</w:t>
      </w:r>
      <w:r w:rsidRPr="00DB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Федеральным законом от 09.02.2009 № 8-ФЗ </w:t>
      </w:r>
      <w:r w:rsidR="00272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DB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«Об обеспечении доступа к информации о деятельности государственных органов и органов местного самоуправления» </w:t>
      </w:r>
      <w:r w:rsidRPr="00DB5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 поддерживается в актуальном состоянии. </w:t>
      </w:r>
      <w:r w:rsidRPr="00DB5812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Pr="00DB5812">
        <w:rPr>
          <w:rFonts w:ascii="Times New Roman" w:hAnsi="Times New Roman" w:cs="Times New Roman"/>
          <w:sz w:val="28"/>
          <w:szCs w:val="28"/>
        </w:rPr>
        <w:t>сайте размещены планы работ, результаты экспертиз, локальные правовые акты, стандарты внешнего муниципального контроля и другие документы в соответствии с действующим законодательством и утвержденным перечнем информации о деятельности Контрольно-счетной палаты.</w:t>
      </w:r>
      <w:r w:rsidRPr="00DB5812">
        <w:rPr>
          <w:rFonts w:ascii="Trebuchet MS" w:hAnsi="Trebuchet MS"/>
          <w:color w:val="333333"/>
          <w:sz w:val="20"/>
          <w:szCs w:val="20"/>
          <w:shd w:val="clear" w:color="auto" w:fill="E9EBEB"/>
        </w:rPr>
        <w:t xml:space="preserve"> </w:t>
      </w:r>
    </w:p>
    <w:p w:rsidR="00154813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5812">
        <w:rPr>
          <w:rFonts w:ascii="Times New Roman" w:hAnsi="Times New Roman" w:cs="Times New Roman"/>
          <w:sz w:val="28"/>
          <w:szCs w:val="28"/>
        </w:rPr>
        <w:t xml:space="preserve">За отчетный период Контрольно-счетной палатой подготовлено и направлено </w:t>
      </w:r>
      <w:r>
        <w:rPr>
          <w:rFonts w:ascii="Times New Roman" w:hAnsi="Times New Roman" w:cs="Times New Roman"/>
          <w:sz w:val="28"/>
          <w:szCs w:val="28"/>
        </w:rPr>
        <w:t xml:space="preserve">425 </w:t>
      </w:r>
      <w:r w:rsidRPr="00DB5812">
        <w:rPr>
          <w:rFonts w:ascii="Times New Roman" w:hAnsi="Times New Roman" w:cs="Times New Roman"/>
          <w:sz w:val="28"/>
          <w:szCs w:val="28"/>
        </w:rPr>
        <w:t xml:space="preserve">писем и запросов в рамках проведения контрольных и экспертно-аналитических мероприятий и иной деятельности, получено и рассмотрено </w:t>
      </w:r>
      <w:r>
        <w:rPr>
          <w:rFonts w:ascii="Times New Roman" w:hAnsi="Times New Roman" w:cs="Times New Roman"/>
          <w:sz w:val="28"/>
          <w:szCs w:val="28"/>
        </w:rPr>
        <w:t xml:space="preserve">316 </w:t>
      </w:r>
      <w:r w:rsidRPr="00DB5812">
        <w:rPr>
          <w:rFonts w:ascii="Times New Roman" w:hAnsi="Times New Roman" w:cs="Times New Roman"/>
          <w:sz w:val="28"/>
          <w:szCs w:val="28"/>
        </w:rPr>
        <w:t>обращений и писем.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813" w:rsidRDefault="00154813" w:rsidP="008331B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813" w:rsidRPr="00BD627A" w:rsidRDefault="00154813" w:rsidP="008331B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7A">
        <w:rPr>
          <w:rFonts w:ascii="Times New Roman" w:hAnsi="Times New Roman" w:cs="Times New Roman"/>
          <w:b/>
          <w:sz w:val="28"/>
          <w:szCs w:val="28"/>
        </w:rPr>
        <w:t>Контрольные мероприятия</w:t>
      </w:r>
    </w:p>
    <w:p w:rsidR="00154813" w:rsidRPr="00685F4B" w:rsidRDefault="00154813" w:rsidP="008331BE">
      <w:pPr>
        <w:autoSpaceDE w:val="0"/>
        <w:autoSpaceDN w:val="0"/>
        <w:adjustRightInd w:val="0"/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5F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</w:t>
      </w:r>
      <w:r>
        <w:rPr>
          <w:rFonts w:ascii="Times New Roman" w:hAnsi="Times New Roman" w:cs="Times New Roman"/>
          <w:bCs/>
          <w:sz w:val="28"/>
          <w:szCs w:val="28"/>
        </w:rPr>
        <w:t>23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год,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тандартом финансового контроля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СФК 2.2 </w:t>
      </w:r>
      <w:r w:rsidRPr="00304C05">
        <w:rPr>
          <w:rFonts w:ascii="Times New Roman" w:hAnsi="Times New Roman" w:cs="Times New Roman"/>
          <w:bCs/>
          <w:sz w:val="28"/>
          <w:szCs w:val="28"/>
        </w:rPr>
        <w:t>«Общие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правила проведения контрольного мероприятия» в 20</w:t>
      </w:r>
      <w:r>
        <w:rPr>
          <w:rFonts w:ascii="Times New Roman" w:hAnsi="Times New Roman" w:cs="Times New Roman"/>
          <w:bCs/>
          <w:sz w:val="28"/>
          <w:szCs w:val="28"/>
        </w:rPr>
        <w:t>23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sz w:val="28"/>
          <w:szCs w:val="28"/>
        </w:rPr>
        <w:t xml:space="preserve">проведено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85F4B">
        <w:rPr>
          <w:rFonts w:ascii="Times New Roman" w:hAnsi="Times New Roman" w:cs="Times New Roman"/>
          <w:sz w:val="28"/>
          <w:szCs w:val="28"/>
        </w:rPr>
        <w:t xml:space="preserve"> плановых контрольных мероприятий</w:t>
      </w:r>
      <w:r w:rsidRPr="004B7968">
        <w:rPr>
          <w:rFonts w:ascii="Times New Roman" w:hAnsi="Times New Roman" w:cs="Times New Roman"/>
          <w:sz w:val="28"/>
          <w:szCs w:val="28"/>
        </w:rPr>
        <w:t>.</w:t>
      </w:r>
    </w:p>
    <w:p w:rsidR="00154813" w:rsidRPr="005E511C" w:rsidRDefault="00154813" w:rsidP="008331BE">
      <w:pPr>
        <w:numPr>
          <w:ilvl w:val="0"/>
          <w:numId w:val="5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«Проверка достоверности годовой бюджетной отчетности главного администратора бюджетных средств Контрольно-счетной палаты Петрозаводского городского округа за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5E511C">
        <w:rPr>
          <w:rFonts w:ascii="Times New Roman" w:hAnsi="Times New Roman" w:cs="Times New Roman"/>
          <w:sz w:val="28"/>
          <w:szCs w:val="28"/>
        </w:rPr>
        <w:t xml:space="preserve"> год».</w:t>
      </w:r>
    </w:p>
    <w:p w:rsidR="00154813" w:rsidRPr="005E511C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</w:t>
      </w:r>
      <w:r>
        <w:rPr>
          <w:rFonts w:ascii="Times New Roman" w:hAnsi="Times New Roman" w:cs="Times New Roman"/>
          <w:sz w:val="28"/>
          <w:szCs w:val="28"/>
        </w:rPr>
        <w:t>15 050,1</w:t>
      </w:r>
      <w:r w:rsidRPr="005E511C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54813" w:rsidRPr="005E511C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Годовая бюджетная отчетность главного распорядителя бюджетных средств – Контрольно-счетной палаты Петрозаводского городского округа за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5E511C">
        <w:rPr>
          <w:rFonts w:ascii="Times New Roman" w:hAnsi="Times New Roman" w:cs="Times New Roman"/>
          <w:sz w:val="28"/>
          <w:szCs w:val="28"/>
        </w:rPr>
        <w:t xml:space="preserve"> год соответствует нормам бюджетного законодательства и является достоверной.</w:t>
      </w:r>
    </w:p>
    <w:p w:rsidR="00154813" w:rsidRPr="005E511C" w:rsidRDefault="00154813" w:rsidP="008331BE">
      <w:pPr>
        <w:numPr>
          <w:ilvl w:val="0"/>
          <w:numId w:val="5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«Проверка достоверности годовой бюджетной отчетности главного администратора бюджетных средств Петрозаводского городского Совета за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5E511C">
        <w:rPr>
          <w:rFonts w:ascii="Times New Roman" w:hAnsi="Times New Roman" w:cs="Times New Roman"/>
          <w:sz w:val="28"/>
          <w:szCs w:val="28"/>
        </w:rPr>
        <w:t xml:space="preserve"> год». </w:t>
      </w:r>
    </w:p>
    <w:p w:rsidR="00154813" w:rsidRPr="005E511C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</w:t>
      </w:r>
      <w:r>
        <w:rPr>
          <w:rFonts w:ascii="Times New Roman" w:hAnsi="Times New Roman" w:cs="Times New Roman"/>
          <w:sz w:val="28"/>
          <w:szCs w:val="28"/>
        </w:rPr>
        <w:t>20 752,7</w:t>
      </w:r>
      <w:r w:rsidRPr="005E511C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54813" w:rsidRPr="005E511C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lastRenderedPageBreak/>
        <w:t xml:space="preserve">Годовая бюджетная отчетность главного распорядителя бюджетных средств – </w:t>
      </w:r>
      <w:r>
        <w:rPr>
          <w:rFonts w:ascii="Times New Roman" w:hAnsi="Times New Roman" w:cs="Times New Roman"/>
          <w:sz w:val="28"/>
          <w:szCs w:val="28"/>
        </w:rPr>
        <w:t>Петрозаводского городского Совета</w:t>
      </w:r>
      <w:r w:rsidRPr="005E511C">
        <w:rPr>
          <w:rFonts w:ascii="Times New Roman" w:hAnsi="Times New Roman" w:cs="Times New Roman"/>
          <w:sz w:val="28"/>
          <w:szCs w:val="28"/>
        </w:rPr>
        <w:t xml:space="preserve"> за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5E511C">
        <w:rPr>
          <w:rFonts w:ascii="Times New Roman" w:hAnsi="Times New Roman" w:cs="Times New Roman"/>
          <w:sz w:val="28"/>
          <w:szCs w:val="28"/>
        </w:rPr>
        <w:t xml:space="preserve"> год соответствует нормам бюджетного законодательства и является достоверной.</w:t>
      </w:r>
    </w:p>
    <w:p w:rsidR="00154813" w:rsidRPr="005E511C" w:rsidRDefault="00154813" w:rsidP="008331BE">
      <w:pPr>
        <w:numPr>
          <w:ilvl w:val="0"/>
          <w:numId w:val="5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 «Проверка достоверности годовой бюджетной отчетности главного администратора бюджетных средств Администрации Петрозаводского городского округа за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5E511C">
        <w:rPr>
          <w:rFonts w:ascii="Times New Roman" w:hAnsi="Times New Roman" w:cs="Times New Roman"/>
          <w:sz w:val="28"/>
          <w:szCs w:val="28"/>
        </w:rPr>
        <w:t xml:space="preserve"> год». </w:t>
      </w:r>
    </w:p>
    <w:p w:rsidR="00154813" w:rsidRPr="005E511C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</w:t>
      </w:r>
      <w:r>
        <w:rPr>
          <w:rFonts w:ascii="Times New Roman" w:hAnsi="Times New Roman" w:cs="Times New Roman"/>
          <w:sz w:val="28"/>
          <w:szCs w:val="28"/>
        </w:rPr>
        <w:t>10 871 621,2</w:t>
      </w:r>
      <w:r w:rsidRPr="005E511C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54813" w:rsidRPr="005E511C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Годовая бюджетная отчетность главного распорядителя бюджетных средств –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5E511C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за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5E511C">
        <w:rPr>
          <w:rFonts w:ascii="Times New Roman" w:hAnsi="Times New Roman" w:cs="Times New Roman"/>
          <w:sz w:val="28"/>
          <w:szCs w:val="28"/>
        </w:rPr>
        <w:t xml:space="preserve"> год соответствует нормам бюджетного законодательства и является достоверной.</w:t>
      </w:r>
    </w:p>
    <w:p w:rsidR="00154813" w:rsidRPr="00996C42" w:rsidRDefault="00154813" w:rsidP="008331BE">
      <w:pPr>
        <w:pStyle w:val="a3"/>
        <w:numPr>
          <w:ilvl w:val="0"/>
          <w:numId w:val="5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«Проверка использования имущества, переданного организациям, подведомственным комитету экономического развития Администрации Петрозаводского городского округа».</w:t>
      </w:r>
    </w:p>
    <w:p w:rsidR="00154813" w:rsidRPr="00996C42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34 461,9 тыс. рублей, выявлено нарушений на сумму – 7 612,5 тыс. рублей.</w:t>
      </w:r>
    </w:p>
    <w:p w:rsidR="00154813" w:rsidRPr="00996C42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В ходе проверки установлены нарушения Положения о порядке управления и распоряжения имуществом, находящимся в муниципальной собственности Петрозаводского городского округа, утвержденного Решением Петрозаводского городского Совета от 11.03.2010 № 26/38-759 на сумму 7 612,5 тыс. рублей.</w:t>
      </w:r>
    </w:p>
    <w:p w:rsidR="00154813" w:rsidRPr="00996C42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Выявлены нарушения установленных единых требований к бюджетному (бухгалтерскому) учету, в том числе бюджетной, бухгалтерской (финансовой) отчетности.</w:t>
      </w:r>
    </w:p>
    <w:p w:rsidR="00154813" w:rsidRPr="00996C42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По результатам мероприятия в адрес Администрации направлено представление для устранения выявленных нарушений. Представление исполнено в полном объеме.</w:t>
      </w:r>
    </w:p>
    <w:p w:rsidR="00154813" w:rsidRPr="00996C42" w:rsidRDefault="00154813" w:rsidP="008331BE">
      <w:pPr>
        <w:pStyle w:val="a3"/>
        <w:numPr>
          <w:ilvl w:val="0"/>
          <w:numId w:val="5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«Анализ расходования средств бюджета на реализацию мероприятий программы «Развитие физической культуры и спорта на территории Петрозаводского городского округа», соблюдения установленного порядка управления и распоряжения имуществом учреждениями физкультуры и спорта, подведомственными комитету социального развития Администрации Петрозаводского городского округа».</w:t>
      </w:r>
    </w:p>
    <w:p w:rsidR="00154813" w:rsidRPr="00996C42" w:rsidRDefault="00154813" w:rsidP="008331BE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452 562,0 тыс. рублей, выявлено нарушений на сумму – 205,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96C4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54813" w:rsidRPr="00996C42" w:rsidRDefault="00154813" w:rsidP="008331BE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 xml:space="preserve">Установлены нарушения пунктов 8 и 51 Порядка разработки, реализации и оценки эффективности муниципальных программ Петрозаводского городского округа, утвержденного </w:t>
      </w:r>
      <w:r w:rsidRPr="00996C42">
        <w:rPr>
          <w:rFonts w:ascii="Times New Roman" w:hAnsi="Times New Roman"/>
          <w:color w:val="000000"/>
          <w:sz w:val="28"/>
          <w:szCs w:val="28"/>
        </w:rPr>
        <w:t xml:space="preserve">постановлением Администрации Петрозаводского городского округа от </w:t>
      </w:r>
      <w:r w:rsidRPr="00996C42">
        <w:rPr>
          <w:rFonts w:ascii="Times New Roman" w:hAnsi="Times New Roman"/>
          <w:sz w:val="28"/>
          <w:szCs w:val="28"/>
        </w:rPr>
        <w:t>29.05.2020 № 1383 (далее -</w:t>
      </w:r>
      <w:r w:rsidRPr="00996C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96C42">
        <w:rPr>
          <w:rFonts w:ascii="Times New Roman" w:hAnsi="Times New Roman"/>
          <w:sz w:val="28"/>
          <w:szCs w:val="28"/>
        </w:rPr>
        <w:t>Порядок разработки и реализации муниципальных программ).</w:t>
      </w:r>
    </w:p>
    <w:p w:rsidR="00154813" w:rsidRPr="00996C42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96C42">
        <w:rPr>
          <w:rFonts w:ascii="Times New Roman" w:hAnsi="Times New Roman"/>
          <w:color w:val="000000"/>
          <w:sz w:val="28"/>
          <w:szCs w:val="28"/>
        </w:rPr>
        <w:lastRenderedPageBreak/>
        <w:t>Выявлены нарушения действующего законодательства о контрактной системе в сфере закупок в сумме 205,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996C42">
        <w:rPr>
          <w:rFonts w:ascii="Times New Roman" w:hAnsi="Times New Roman"/>
          <w:color w:val="000000"/>
          <w:sz w:val="28"/>
          <w:szCs w:val="28"/>
        </w:rPr>
        <w:t xml:space="preserve"> тыс. рублей. Материалы переданы в Министерство финансов Республики Карелия для рассмотрения в соответствии с компетенцией.</w:t>
      </w:r>
    </w:p>
    <w:p w:rsidR="003C38E7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2773">
        <w:rPr>
          <w:rFonts w:ascii="Times New Roman" w:hAnsi="Times New Roman"/>
          <w:color w:val="000000"/>
          <w:sz w:val="28"/>
          <w:szCs w:val="28"/>
        </w:rPr>
        <w:t xml:space="preserve">По результатам мероприятия </w:t>
      </w:r>
      <w:r w:rsidR="003C38E7" w:rsidRPr="00A82773">
        <w:rPr>
          <w:rFonts w:ascii="Times New Roman" w:hAnsi="Times New Roman"/>
          <w:color w:val="000000"/>
          <w:sz w:val="28"/>
          <w:szCs w:val="28"/>
        </w:rPr>
        <w:t>проведено 2 совещания с представителями комитета социального развития Администрации</w:t>
      </w:r>
      <w:r w:rsidR="00B31CBD" w:rsidRPr="00A82773">
        <w:rPr>
          <w:rFonts w:ascii="Times New Roman" w:hAnsi="Times New Roman"/>
          <w:color w:val="000000"/>
          <w:sz w:val="28"/>
          <w:szCs w:val="28"/>
        </w:rPr>
        <w:t>.</w:t>
      </w:r>
    </w:p>
    <w:p w:rsidR="00154813" w:rsidRPr="00996C42" w:rsidRDefault="00B31CBD" w:rsidP="008331BE">
      <w:pPr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="00154813" w:rsidRPr="00996C42">
        <w:rPr>
          <w:rFonts w:ascii="Times New Roman" w:hAnsi="Times New Roman"/>
          <w:color w:val="000000"/>
          <w:sz w:val="28"/>
          <w:szCs w:val="28"/>
        </w:rPr>
        <w:t xml:space="preserve"> адрес Администрации и муниципального бюджетного общеобразовательного учреждения Петрозаводского городского округа «Лицей </w:t>
      </w:r>
      <w:r w:rsidR="0058664B"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="00154813" w:rsidRPr="00996C42">
        <w:rPr>
          <w:rFonts w:ascii="Times New Roman" w:hAnsi="Times New Roman"/>
          <w:color w:val="000000"/>
          <w:sz w:val="28"/>
          <w:szCs w:val="28"/>
        </w:rPr>
        <w:t>№ 40» направлены представления для устранения выявленных нарушений. Представления исполнены в полном объеме.</w:t>
      </w:r>
    </w:p>
    <w:p w:rsidR="00154813" w:rsidRPr="00996C42" w:rsidRDefault="00154813" w:rsidP="008331BE">
      <w:pPr>
        <w:numPr>
          <w:ilvl w:val="0"/>
          <w:numId w:val="5"/>
        </w:numPr>
        <w:tabs>
          <w:tab w:val="left" w:pos="851"/>
        </w:tabs>
        <w:spacing w:after="0" w:line="276" w:lineRule="auto"/>
        <w:ind w:left="0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«Проверка осуществления расходов средств субсидии на реализацию мероприятий по модернизации школьных систем образования, предоставленной из бюджета Республики Карелия в 2022 году бюджету Петрозаводского городского округа в рамках соглашения от 22 февраля 2022 года № 86701000-1-2022-006, заключенного между Министерством образования и спорта Республики Карелия и Администрацией Петрозаводского городского округа».</w:t>
      </w:r>
    </w:p>
    <w:p w:rsidR="00154813" w:rsidRPr="00996C42" w:rsidRDefault="00154813" w:rsidP="008331BE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506 511,7 тыс. рублей, выявлено нарушений на сумму – </w:t>
      </w:r>
      <w:r>
        <w:rPr>
          <w:rFonts w:ascii="Times New Roman" w:hAnsi="Times New Roman" w:cs="Times New Roman"/>
          <w:sz w:val="28"/>
          <w:szCs w:val="28"/>
        </w:rPr>
        <w:t>191 212,2</w:t>
      </w:r>
      <w:r w:rsidRPr="00996C4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54813" w:rsidRPr="00996C42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 xml:space="preserve">Выявлены нарушения установленных единых требований к бюджетному (бухгалтерскому) учету, в том числе бюджетной, бухгалтерской (финансовой) отчетности в сумме </w:t>
      </w:r>
      <w:r>
        <w:rPr>
          <w:rFonts w:ascii="Times New Roman" w:hAnsi="Times New Roman" w:cs="Times New Roman"/>
          <w:sz w:val="28"/>
          <w:szCs w:val="28"/>
        </w:rPr>
        <w:t>38 968,9</w:t>
      </w:r>
      <w:r w:rsidRPr="00996C4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54813" w:rsidRPr="00996C42" w:rsidRDefault="00154813" w:rsidP="008331BE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Установлены нарушения пункта 8 Порядка разработки и реализации муниципальных программ.</w:t>
      </w:r>
    </w:p>
    <w:p w:rsidR="00154813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96C42">
        <w:rPr>
          <w:rFonts w:ascii="Times New Roman" w:hAnsi="Times New Roman"/>
          <w:color w:val="000000"/>
          <w:sz w:val="28"/>
          <w:szCs w:val="28"/>
        </w:rPr>
        <w:t xml:space="preserve">Выявлены нарушения действующего законодательства о контрактной системе в сфере закупок в сумме </w:t>
      </w:r>
      <w:r>
        <w:rPr>
          <w:rFonts w:ascii="Times New Roman" w:hAnsi="Times New Roman"/>
          <w:color w:val="000000"/>
          <w:sz w:val="28"/>
          <w:szCs w:val="28"/>
        </w:rPr>
        <w:t>152 243,3</w:t>
      </w:r>
      <w:r w:rsidRPr="00996C42">
        <w:rPr>
          <w:rFonts w:ascii="Times New Roman" w:hAnsi="Times New Roman"/>
          <w:color w:val="000000"/>
          <w:sz w:val="28"/>
          <w:szCs w:val="28"/>
        </w:rPr>
        <w:t xml:space="preserve"> тыс. рублей. Материалы переданы в Министерство финансов Республики Карелия для рассмотрения в соответствии с компетенцией.</w:t>
      </w:r>
    </w:p>
    <w:p w:rsidR="00B31CBD" w:rsidRPr="00B31CBD" w:rsidRDefault="00B31CBD" w:rsidP="008331BE">
      <w:pPr>
        <w:spacing w:after="0" w:line="276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2773">
        <w:rPr>
          <w:rFonts w:ascii="Times New Roman" w:hAnsi="Times New Roman"/>
          <w:color w:val="000000"/>
          <w:sz w:val="28"/>
          <w:szCs w:val="28"/>
        </w:rPr>
        <w:t>По результатам мероприятия проведено совещание с представителями комитета социального развития Администрации.</w:t>
      </w:r>
    </w:p>
    <w:p w:rsidR="00154813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630">
        <w:rPr>
          <w:rFonts w:ascii="Times New Roman" w:hAnsi="Times New Roman" w:cs="Times New Roman"/>
          <w:sz w:val="28"/>
          <w:szCs w:val="28"/>
        </w:rPr>
        <w:t>По всем контрольным мероприятиям в адрес Контрольно-счетной палаты представлена информация по мерам, принятым для устранения выявленных нарушений. Отчеты по результатам контрольных мероприятий направлены в Петрозаводский городской Совет и Главе Петрозаводского городского округа, а также в прокуратуру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Pr="00D24630">
        <w:rPr>
          <w:rFonts w:ascii="Times New Roman" w:hAnsi="Times New Roman" w:cs="Times New Roman"/>
          <w:sz w:val="28"/>
          <w:szCs w:val="28"/>
        </w:rPr>
        <w:t xml:space="preserve"> Петрозаводска.</w:t>
      </w:r>
    </w:p>
    <w:p w:rsidR="00154813" w:rsidRPr="0074301E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54813" w:rsidRPr="00E95CE7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CE7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E95CE7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95CE7">
        <w:rPr>
          <w:rFonts w:ascii="Times New Roman" w:hAnsi="Times New Roman" w:cs="Times New Roman"/>
          <w:b/>
          <w:sz w:val="28"/>
          <w:szCs w:val="28"/>
        </w:rPr>
        <w:t>Экспертно-аналитическая деятельность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планом работы Контрольно-счетной палаты на 2023 год, Стандартом финансового контроля СФК 2.8 «Общие правила проведения экспертно-аналитических мероприятий» в 2023 году проведено 31 экспертно-аналитическое мероприятие. 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lastRenderedPageBreak/>
        <w:t>В составе экспертно-аналитических мероприятий подготовлено 20 заключени</w:t>
      </w:r>
      <w:r w:rsidR="001E6C43">
        <w:rPr>
          <w:rFonts w:ascii="Times New Roman" w:eastAsia="Calibri" w:hAnsi="Times New Roman" w:cs="Times New Roman"/>
          <w:sz w:val="28"/>
          <w:szCs w:val="28"/>
        </w:rPr>
        <w:t>й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на проекты нормативно-правовых актов Петрозаводского городского Совета и Администрации, в том числе:</w:t>
      </w:r>
    </w:p>
    <w:p w:rsidR="00154813" w:rsidRPr="00AB1C7C" w:rsidRDefault="00154813" w:rsidP="008331BE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6 заключений по результатам экспертизы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2023 год и плановый период 2024 и 2025 годов»</w:t>
      </w:r>
      <w:r w:rsidRPr="00AB1C7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4813" w:rsidRPr="00AB1C7C" w:rsidRDefault="00154813" w:rsidP="008331BE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>Проекты решений подготовлены Администрацией в рамках действующего бюджетного законодательства, в представленных проектах решений соблюдены ограничения, установленные статьями 92.1, 107 Бюджетного кодекса Российской Федерации, по объему муниципального долга, предельному объему заимствований и принцип сбалансированности бюджета, установленный статьей 33 Бюджетного кодекса Российской Федерации</w:t>
      </w:r>
      <w:r w:rsidRPr="00AB1C7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154813" w:rsidRPr="00AB1C7C" w:rsidRDefault="00154813" w:rsidP="008331BE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2 заключения по результатам экспертизы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Положение о бюджетном процессе в Петрозаводском городском округе». Вносимые изменения не противоречат Бюджетному Кодексу Российской Федерации, замечания по представленным проектам решений отсутствуют;</w:t>
      </w:r>
    </w:p>
    <w:p w:rsidR="00154813" w:rsidRPr="00AB1C7C" w:rsidRDefault="00154813" w:rsidP="008331BE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11 заключений по результатам экспертизы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проектов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постановлений Администрации о</w:t>
      </w:r>
      <w:r w:rsidRPr="00AB1C7C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внесении изменений в муниципальные программы. По результатам проведения экспертиз установлено </w:t>
      </w: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>нарушение пунктов 40, 44 Порядк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разработки и реализации муниципальных программ.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Предложения и замечания Контрольно-счетной палаты учтены Администрацией при подготовке постановлений о внесении изменений в муниципальные программы;</w:t>
      </w:r>
    </w:p>
    <w:p w:rsidR="00154813" w:rsidRPr="00AB1C7C" w:rsidRDefault="00154813" w:rsidP="008331BE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1 заключение по результатам экспертизы проекта муниципальной программы.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AB1C7C">
        <w:rPr>
          <w:rFonts w:ascii="Times New Roman" w:eastAsia="Calibri" w:hAnsi="Times New Roman" w:cs="Times New Roman"/>
          <w:sz w:val="28"/>
          <w:szCs w:val="28"/>
        </w:rPr>
        <w:t>о результатам проведенной экспертизы установлена необходимость уточнения формулировок ожидаемого непосредственного результата по основным мероприятиям.</w:t>
      </w:r>
    </w:p>
    <w:p w:rsidR="00154813" w:rsidRPr="00AB1C7C" w:rsidRDefault="00154813" w:rsidP="008331BE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Проект муниципальной программы доработан с учетом замечаний Контрольно-счетной палаты и утвержден постановлени</w:t>
      </w:r>
      <w:r>
        <w:rPr>
          <w:rFonts w:ascii="Times New Roman" w:eastAsia="Calibri" w:hAnsi="Times New Roman" w:cs="Times New Roman"/>
          <w:sz w:val="28"/>
          <w:szCs w:val="28"/>
        </w:rPr>
        <w:t>ем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Администрации.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В соответствии с планом работы</w:t>
      </w:r>
      <w:r w:rsidRPr="00AB1C7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Контрольно-счетной палаты на 2023 год в отчетном периоде проведены следующие экспертно-аналитические мероприятия:</w:t>
      </w:r>
    </w:p>
    <w:p w:rsidR="00154813" w:rsidRPr="00AB1C7C" w:rsidRDefault="00154813" w:rsidP="008331BE">
      <w:pPr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«Внешняя проверка годового отчета об исполнении бюджета Петрозаводского городского округа за 2022 год». 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По итогам внешней проверки бюджетной отчетности всем главным администраторам бюджетных средств направлены акты с результатами проверок и предложениями по устранению выявленных недостатков.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ходе исполнения бюджета бюджетное законодательство Российской Федерации и иные нормативные правовые акты, регулирующие бюджетные правоотношения, соблюдались. Показатели годового отчета об исполнении бюджета Петрозаводского городского округа за 2022 год достоверны и соответствуют показателям доходов, расходов и профицита бюджета Петрозаводского городского округа, установленным по результатам внешней проверки за 2022 год. </w:t>
      </w:r>
    </w:p>
    <w:p w:rsidR="00154813" w:rsidRPr="00AB1C7C" w:rsidRDefault="00A85676" w:rsidP="008331BE">
      <w:pPr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 xml:space="preserve">«Анализ исполнения главными администраторами доходов бюджета Петрозаводского городского округа полномочий и функций главного администратора доходов бюджета Петрозаводского городского округ». 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требованиями Бюджетного кодекса в Петрозаводском городском округе создана необходимая база нормативно-правовых актов, регламентирующая администрирование доходов. </w:t>
      </w:r>
    </w:p>
    <w:p w:rsidR="00154813" w:rsidRPr="007878D2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Методика прогнозирования доходов в бюджет Петрозаводского городского округа, главным администратором которых является Администрация Петрозаводского городского округа, на текущий финансовый год, на очередной финансовый год и плановый период, утвержденная постановлением Администрации от 30.12.2021 № </w:t>
      </w:r>
      <w:r w:rsidRPr="00282405">
        <w:rPr>
          <w:rFonts w:ascii="Times New Roman" w:eastAsia="Calibri" w:hAnsi="Times New Roman" w:cs="Times New Roman"/>
          <w:sz w:val="28"/>
          <w:szCs w:val="28"/>
        </w:rPr>
        <w:t>3728</w:t>
      </w:r>
      <w:r w:rsidR="003E13BD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3E13BD" w:rsidRPr="007878D2">
        <w:rPr>
          <w:rFonts w:ascii="Times New Roman" w:eastAsia="Calibri" w:hAnsi="Times New Roman" w:cs="Times New Roman"/>
          <w:sz w:val="28"/>
          <w:szCs w:val="28"/>
        </w:rPr>
        <w:t>Методика),</w:t>
      </w:r>
      <w:r w:rsidRPr="007878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E13BD" w:rsidRPr="007878D2">
        <w:rPr>
          <w:rFonts w:ascii="Times New Roman" w:eastAsia="Calibri" w:hAnsi="Times New Roman" w:cs="Times New Roman"/>
          <w:sz w:val="28"/>
          <w:szCs w:val="28"/>
        </w:rPr>
        <w:t xml:space="preserve">на момент проведения мероприятия, </w:t>
      </w:r>
      <w:r w:rsidRPr="007878D2">
        <w:rPr>
          <w:rFonts w:ascii="Times New Roman" w:eastAsia="Calibri" w:hAnsi="Times New Roman" w:cs="Times New Roman"/>
          <w:sz w:val="28"/>
          <w:szCs w:val="28"/>
        </w:rPr>
        <w:t>треб</w:t>
      </w:r>
      <w:r w:rsidR="003E13BD" w:rsidRPr="007878D2">
        <w:rPr>
          <w:rFonts w:ascii="Times New Roman" w:eastAsia="Calibri" w:hAnsi="Times New Roman" w:cs="Times New Roman"/>
          <w:sz w:val="28"/>
          <w:szCs w:val="28"/>
        </w:rPr>
        <w:t>овала</w:t>
      </w:r>
      <w:r w:rsidRPr="007878D2">
        <w:rPr>
          <w:rFonts w:ascii="Times New Roman" w:eastAsia="Calibri" w:hAnsi="Times New Roman" w:cs="Times New Roman"/>
          <w:sz w:val="28"/>
          <w:szCs w:val="28"/>
        </w:rPr>
        <w:t xml:space="preserve"> доработки.</w:t>
      </w:r>
    </w:p>
    <w:p w:rsidR="003E13BD" w:rsidRPr="00AB1C7C" w:rsidRDefault="003E13BD" w:rsidP="008331BE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78D2">
        <w:rPr>
          <w:rFonts w:ascii="Times New Roman" w:eastAsia="Calibri" w:hAnsi="Times New Roman" w:cs="Times New Roman"/>
          <w:sz w:val="28"/>
          <w:szCs w:val="28"/>
        </w:rPr>
        <w:t>Постановлением Администрации от 28.04.2023 № 1595 «О внесении изменений в постановление Администрации Петрозаводского городского округа от 30.12.2021 № 3728» в Методику внесены необходимые изменения.</w:t>
      </w:r>
    </w:p>
    <w:p w:rsidR="00154813" w:rsidRPr="00AB1C7C" w:rsidRDefault="00C5155B" w:rsidP="008331BE">
      <w:pPr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>«Мониторинг хода реализации в 2022 году национальных проектов на территории Петрозаводского городского округа».</w:t>
      </w:r>
    </w:p>
    <w:p w:rsidR="00154813" w:rsidRPr="00AB1C7C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1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экспертно-аналитического мероприятия указаны замечания, выявлены нарушения в части составления и утверждения «дорожных карт»; установлено несоответствие мероприятий муниципальной программы «Патриотическое воспитание граждан Российской Федерации, проживающих на территории Петрозаводского городского округа» мероприятиям регионального проекта. </w:t>
      </w:r>
    </w:p>
    <w:p w:rsidR="00154813" w:rsidRPr="00AB1C7C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1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Установлено нарушение пункта 40 Порядка разработки и реализации муниципальных программ в части внесения изменений в муниципальную программу в течении финансового года.</w:t>
      </w:r>
    </w:p>
    <w:p w:rsidR="00154813" w:rsidRPr="00AB1C7C" w:rsidRDefault="00154813" w:rsidP="008331BE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1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Выявлены нарушения законодательства в сфере закупок.</w:t>
      </w:r>
    </w:p>
    <w:p w:rsidR="00154813" w:rsidRPr="00AB1C7C" w:rsidRDefault="00C5155B" w:rsidP="008331BE">
      <w:pPr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>«Мониторинг и анализ учета объектов незавершенного строительства в Петрозаводском городском округе за 2022 год».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Анализ результативности мер, принимаемых Администрацией, показал, что работа по снижению объемов и количества объектов незавершенного строительства ведется. На 01.01.2023 снижение объектов капитальных вложений в </w:t>
      </w:r>
      <w:r w:rsidRPr="00AB1C7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приобретение, строительство и реконструкцию </w:t>
      </w:r>
      <w:r w:rsidRPr="00341BEC">
        <w:rPr>
          <w:rFonts w:ascii="Times New Roman" w:eastAsia="Calibri" w:hAnsi="Times New Roman" w:cs="Times New Roman"/>
          <w:sz w:val="28"/>
          <w:szCs w:val="28"/>
        </w:rPr>
        <w:t>к уровню 2019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года составило 49 единиц.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Установлены нарушения требований, предъявляемых к правилам ведения бюджетного (бухгалтерского) учета, проведению и документальному оформлению результатов инвентаризации активов и обязательств.</w:t>
      </w:r>
    </w:p>
    <w:p w:rsidR="00154813" w:rsidRPr="00AB1C7C" w:rsidRDefault="00C5155B" w:rsidP="008331BE">
      <w:pPr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квартал 2023 года».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За 1 квартал 2023 года в бюджет Петрозаводского городского округа поступило доходов в сумме 1 908 894,2 тыс. рублей или 19,5 процента годового плана, расходы составили 2 109 549,2 тыс. рублей или 20,9 процента плана. Дефицит бюджета составил 200 655,0 тыс. рублей.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Основной причиной снижения доходов от налоговых и неналоговых платежей послужило внедрение с 01.01.2023 института единого налогового счета. 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Муниципальный долг Петрозаводского городского округа на 01.04.2023 составил 2 035 000,0 тыс. рублей. Объем долга по итогам 1 квартала 2023 года снизился по сравнению с объемом на начало года на 4,5 процента.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Дебиторская задолженность на 01.04.2023 составляет 12 136 568,3 тыс. рублей, в том числе просроченная – 257 571,1 тыс. рублей. По сравнению с данными на начало года дебиторская задолженность увеличилась на 6 143,8 тыс. рублей или на 2,4 процента. 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Кредиторская задолженность по состоянию на 01.04.2023 составляет 354 539,5 тыс. рублей, долгосрочная и просроченная задолженности отсутствуют. По сравнению с данными на начало года кредиторская задолженность увеличилась на 121 994,3 тыс. рублей или на 52,5 процента. 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Требования Бюджетного кодекса Российской Федерации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1 квартала 2023 года соблюдены.</w:t>
      </w:r>
    </w:p>
    <w:p w:rsidR="00154813" w:rsidRPr="00955312" w:rsidRDefault="001948F2" w:rsidP="008331BE">
      <w:pPr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955312">
        <w:rPr>
          <w:rFonts w:ascii="Times New Roman" w:eastAsia="Calibri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полугодие 2023 года».</w:t>
      </w:r>
    </w:p>
    <w:p w:rsidR="00154813" w:rsidRPr="00AB1C7C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итогам 1 полугодия 2023 года в бюджет Петрозаводского городского округа поступили доходы в сумме 5 103 892,9 тыс. рублей или 50,4 процента годового плана, расходы бюджета составили 5 333 761,9 тыс. рублей или 52,5 процента плана. </w:t>
      </w:r>
      <w:r w:rsidR="00455715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ефицит бюджета </w:t>
      </w:r>
      <w:r w:rsidR="00455715">
        <w:rPr>
          <w:rFonts w:ascii="Times New Roman" w:eastAsia="Times New Roman" w:hAnsi="Times New Roman" w:cs="Times New Roman"/>
          <w:sz w:val="28"/>
          <w:szCs w:val="28"/>
          <w:lang w:eastAsia="ar-SA"/>
        </w:rPr>
        <w:t>составил</w:t>
      </w: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229 869,0 тыс. рублей.</w:t>
      </w:r>
    </w:p>
    <w:p w:rsidR="00154813" w:rsidRPr="00AB1C7C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Дебиторская задолженность на 01.07.2023 составляет </w:t>
      </w:r>
      <w:r w:rsidRPr="00AB1C7C">
        <w:rPr>
          <w:rFonts w:ascii="Times New Roman" w:eastAsia="Calibri" w:hAnsi="Times New Roman" w:cs="Times New Roman"/>
          <w:sz w:val="28"/>
          <w:szCs w:val="28"/>
        </w:rPr>
        <w:t>10 398 910,7 тыс.</w:t>
      </w:r>
      <w:r w:rsidRPr="00AB1C7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sz w:val="28"/>
          <w:szCs w:val="28"/>
        </w:rPr>
        <w:t>рублей, в том числе просроченная – 249 342,0 тыс. рублей</w:t>
      </w: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По сравнению с данными на начало года дебиторская задолженность увеличилась на </w:t>
      </w:r>
      <w:r w:rsidRPr="00AB1C7C">
        <w:rPr>
          <w:rFonts w:ascii="Times New Roman" w:eastAsia="Calibri" w:hAnsi="Times New Roman" w:cs="Times New Roman"/>
          <w:sz w:val="28"/>
          <w:szCs w:val="28"/>
        </w:rPr>
        <w:t>3 198 090,3 тыс. рублей или на 44,4 процента.</w:t>
      </w:r>
    </w:p>
    <w:p w:rsidR="00154813" w:rsidRPr="00AB1C7C" w:rsidRDefault="00154813" w:rsidP="0008552B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Кредиторская задолженность по состоянию на 01.07.2023 составляет </w:t>
      </w:r>
      <w:r w:rsidRPr="00AB1C7C">
        <w:rPr>
          <w:rFonts w:ascii="Times New Roman" w:eastAsia="Calibri" w:hAnsi="Times New Roman" w:cs="Times New Roman"/>
          <w:sz w:val="28"/>
          <w:szCs w:val="28"/>
        </w:rPr>
        <w:t>419</w:t>
      </w:r>
      <w:r w:rsidRPr="00AB1C7C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559,2 </w:t>
      </w: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тыс. рублей, долгосрочная и просроченная задолженности отсутствуют. Кредиторская задолженность по сравнению с данными на начало года увеличилась на </w:t>
      </w:r>
      <w:r w:rsidRPr="00AB1C7C">
        <w:rPr>
          <w:rFonts w:ascii="Times New Roman" w:eastAsia="Calibri" w:hAnsi="Times New Roman" w:cs="Times New Roman"/>
          <w:sz w:val="28"/>
          <w:szCs w:val="28"/>
        </w:rPr>
        <w:t>187 014,0 тыс. рублей или на 44,6 процента.</w:t>
      </w:r>
    </w:p>
    <w:p w:rsidR="00154813" w:rsidRPr="00AB1C7C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Муниципальный долг Петрозаводского городского округа на 01.07.2023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сохранился на уровне </w:t>
      </w:r>
      <w:r w:rsidRPr="00AB1C7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2 035 000,0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тыс. рублей</w:t>
      </w: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AB1C7C">
        <w:rPr>
          <w:rFonts w:ascii="Calibri" w:eastAsia="Calibri" w:hAnsi="Calibri" w:cs="Times New Roman"/>
        </w:rPr>
        <w:t xml:space="preserve">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По итогам 1 полугодия 2023 года долговая нагрузка на бюджет Петрозаводского городского округа в сравнении с началом года снизилась на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4,5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процента.</w:t>
      </w:r>
    </w:p>
    <w:p w:rsidR="00154813" w:rsidRPr="00AB1C7C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>Требования Бюджетного кодекса Российской Федерации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1 полугодия 2023 года соблюдены.</w:t>
      </w:r>
    </w:p>
    <w:p w:rsidR="00154813" w:rsidRPr="00955312" w:rsidRDefault="001948F2" w:rsidP="008331BE">
      <w:pPr>
        <w:pStyle w:val="a3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955312">
        <w:rPr>
          <w:rFonts w:ascii="Times New Roman" w:eastAsia="Calibri" w:hAnsi="Times New Roman" w:cs="Times New Roman"/>
          <w:sz w:val="28"/>
          <w:szCs w:val="28"/>
        </w:rPr>
        <w:t>«Анализ и оценка показателей (расчетов), формирование которых предусмотрено порядком составления бюджета Петрозаводского городского округа».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827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представленных субъектами </w:t>
      </w:r>
      <w:r w:rsidRPr="00341BE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планирования</w:t>
      </w:r>
      <w:r w:rsidR="00341BEC" w:rsidRPr="00341BE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341BE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одновременно с обоснованиями (расчетами)</w:t>
      </w:r>
      <w:r w:rsidR="00341BEC" w:rsidRPr="00341BE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A827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пояснительных записках предлагаемые к утверждению суммы расходов достаточно детализированы</w:t>
      </w:r>
      <w:r w:rsidR="001E6C43" w:rsidRPr="00A827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Контрольно-счетной палатой </w:t>
      </w:r>
      <w:r w:rsidR="000855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предложено Администрации провести работу с субъектами бюджетного планирования по формированию обоснований </w:t>
      </w:r>
      <w:r w:rsidR="004557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бюджетных ассигнований </w:t>
      </w:r>
      <w:r w:rsidR="000855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 целью повышения качества их составления</w:t>
      </w:r>
      <w:r w:rsidRPr="00A827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154813" w:rsidRPr="00955312" w:rsidRDefault="001948F2" w:rsidP="008331BE">
      <w:pPr>
        <w:pStyle w:val="a3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54813" w:rsidRPr="0095531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«Экспертиза проекта</w:t>
      </w:r>
      <w:r w:rsidR="00154813" w:rsidRPr="0095531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бюджета Петрозаводского городского округа на 2024 год и на плановый период 2025 и 2026 годов».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В соответствии со статьей 169 Бюджетного кодекса, статьей 6 Положения о бюджетном процессе в Петрозаводском городском округе, утвержденного Решением Петрозаводского городского Совета от 24.09.2009 № 26/33-655 проект бюджета сформирован на три года и содержит показатели бюджета Петрозаводского городского округа на 2024 год и на плановый период 2025 и 2026 годов.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Общий объем доходов бюджета Петрозаводского городского округа на 2024 год прогнозируется в сумме 9 030 903,8 тыс. рублей, на 2025 год - в сумме 7 042 616,4 тыс. рублей, на 2026 год - в сумме 6 824 843,4 тыс. рублей.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Согласно представленному проекту решения о бюджете расходная часть бюджета Петрозаводского городского округа </w:t>
      </w:r>
      <w:r w:rsidRPr="00341BEC">
        <w:rPr>
          <w:rFonts w:ascii="Times New Roman" w:eastAsia="Calibri" w:hAnsi="Times New Roman" w:cs="Times New Roman"/>
          <w:sz w:val="28"/>
          <w:szCs w:val="28"/>
        </w:rPr>
        <w:t>сформирована на 202</w:t>
      </w:r>
      <w:r w:rsidR="00341BEC" w:rsidRPr="00341BEC">
        <w:rPr>
          <w:rFonts w:ascii="Times New Roman" w:eastAsia="Calibri" w:hAnsi="Times New Roman" w:cs="Times New Roman"/>
          <w:sz w:val="28"/>
          <w:szCs w:val="28"/>
        </w:rPr>
        <w:t>4</w:t>
      </w:r>
      <w:r w:rsidRPr="00341BEC">
        <w:rPr>
          <w:rFonts w:ascii="Times New Roman" w:eastAsia="Calibri" w:hAnsi="Times New Roman" w:cs="Times New Roman"/>
          <w:sz w:val="28"/>
          <w:szCs w:val="28"/>
        </w:rPr>
        <w:t xml:space="preserve"> год – в сумме 9 130 903,8 тыс. рублей, на 202</w:t>
      </w:r>
      <w:r w:rsidR="00341BEC" w:rsidRPr="00341BEC">
        <w:rPr>
          <w:rFonts w:ascii="Times New Roman" w:eastAsia="Calibri" w:hAnsi="Times New Roman" w:cs="Times New Roman"/>
          <w:sz w:val="28"/>
          <w:szCs w:val="28"/>
        </w:rPr>
        <w:t>5</w:t>
      </w:r>
      <w:r w:rsidRPr="00341BEC">
        <w:rPr>
          <w:rFonts w:ascii="Times New Roman" w:eastAsia="Calibri" w:hAnsi="Times New Roman" w:cs="Times New Roman"/>
          <w:sz w:val="28"/>
          <w:szCs w:val="28"/>
        </w:rPr>
        <w:t xml:space="preserve"> год – в сумме 6 928 050,1 тыс. рублей, на 202</w:t>
      </w:r>
      <w:r w:rsidR="00341BEC" w:rsidRPr="00341BEC">
        <w:rPr>
          <w:rFonts w:ascii="Times New Roman" w:eastAsia="Calibri" w:hAnsi="Times New Roman" w:cs="Times New Roman"/>
          <w:sz w:val="28"/>
          <w:szCs w:val="28"/>
        </w:rPr>
        <w:t>6</w:t>
      </w:r>
      <w:r w:rsidRPr="00341BEC">
        <w:rPr>
          <w:rFonts w:ascii="Times New Roman" w:eastAsia="Calibri" w:hAnsi="Times New Roman" w:cs="Times New Roman"/>
          <w:sz w:val="28"/>
          <w:szCs w:val="28"/>
        </w:rPr>
        <w:t xml:space="preserve"> год – в сумме 6 214 443,4 тыс. рублей.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Представленным проектом решения о бюджете предлагается утвердить бюджет на 2024 год с дефицитом в размере 100 000,0 тыс. рублей и </w:t>
      </w:r>
      <w:proofErr w:type="spellStart"/>
      <w:r w:rsidRPr="00AB1C7C">
        <w:rPr>
          <w:rFonts w:ascii="Times New Roman" w:eastAsia="Calibri" w:hAnsi="Times New Roman" w:cs="Times New Roman"/>
          <w:sz w:val="28"/>
          <w:szCs w:val="28"/>
        </w:rPr>
        <w:t>профицитный</w:t>
      </w:r>
      <w:proofErr w:type="spellEnd"/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sz w:val="28"/>
          <w:szCs w:val="28"/>
        </w:rPr>
        <w:lastRenderedPageBreak/>
        <w:t>бюджет на 2025 и 2026 годы, в размере 547 600,0 тыс. рублей и 610 000,0 тыс. рублей соответственно.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При рассмотрении проекта бюджета осуществлен анализ обоснованности, полноты и достоверности его показателей (выборочно).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B1C7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Проект решения о бюджете соответствует бюджетному законодательству Российской Федерации, нормативно-правовым актам Петрозаводского городского округа.</w:t>
      </w:r>
    </w:p>
    <w:p w:rsidR="00154813" w:rsidRPr="00955312" w:rsidRDefault="001948F2" w:rsidP="008331BE">
      <w:pPr>
        <w:pStyle w:val="a3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4813" w:rsidRPr="0095531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«Анализ реализации предложений, отраженных в отчете «Проверка осуществления расходов средств субсидии на реализацию мероприятий по модернизации школьных систем образования, предоставленной из бюджета Республики Карелия в 2022 году бюджету Петрозаводского городского округа в рамках соглашения от 22 февраля 2022 года № 86701000-1-2022-006, заключенного между Министерством образования и спорта Республики Карелия и Администрацией Петрозаводского городского округа».</w:t>
      </w:r>
    </w:p>
    <w:p w:rsidR="00154813" w:rsidRPr="00AB1C7C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AB1C7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Рекомендации Контрольно-счетной палаты, отраженные в отчете о результатах контрольного мероприятия от 06.09.2023 № 5 исполнены в полном объеме, р</w:t>
      </w:r>
      <w:r w:rsidRPr="00AB1C7C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асхождения, выявленные в ходе контрольного мероприятия устранены.</w:t>
      </w:r>
    </w:p>
    <w:p w:rsidR="00154813" w:rsidRPr="00955312" w:rsidRDefault="001948F2" w:rsidP="008331BE">
      <w:pPr>
        <w:pStyle w:val="a3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4813" w:rsidRPr="00341BE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«Анализ информации</w:t>
      </w:r>
      <w:r w:rsidR="00154813" w:rsidRPr="0095531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 ходе исполнения бюджета Петрозаводского городского округа за 9 месяцев 2023 года».</w:t>
      </w:r>
    </w:p>
    <w:p w:rsidR="00154813" w:rsidRPr="00AB1C7C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итогам 9 месяцев 2023 года в бюджет Петрозаводского городского округа поступили доходы в сумме 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7 138 834,0 </w:t>
      </w:r>
      <w:r w:rsidRPr="00AB1C7C">
        <w:rPr>
          <w:rFonts w:ascii="Times New Roman" w:eastAsia="Times New Roman" w:hAnsi="Times New Roman" w:cs="Times New Roman"/>
          <w:sz w:val="28"/>
          <w:szCs w:val="28"/>
          <w:lang w:eastAsia="ar-SA"/>
        </w:rPr>
        <w:t>тыс. рублей или 68,3 процента годового плана, расходы бюджета составили 7 099 654,1 тыс. рублей или 67 процентов плана. По итогам 9 месяцев 2023 года бюджет Петрозаводского городского округа исполнен с профицитом в сумме 39 179,9 тыс. рублей.</w:t>
      </w:r>
    </w:p>
    <w:p w:rsidR="00154813" w:rsidRPr="00AB1C7C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Объем дебиторской задолженности на 01.10.2023, без учета задолженности главных администраторов доходов бюджета, распределяемых между уровнями бюджетной системы Российской Федерации, (далее – дебиторская задолженность) составил 8 551 195,5 тыс.</w:t>
      </w:r>
      <w:r w:rsidRPr="00AB1C7C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рублей, в том числе просроченная – 253 197,3 тыс. рублей. </w:t>
      </w:r>
    </w:p>
    <w:p w:rsidR="00154813" w:rsidRPr="00AB1C7C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По сравнению с данными на начало года дебиторская задолженность увеличилась на 1 350 392,8 тыс. рублей или на 18,8 процента, объем просроченной дебиторской задолженности снижен на 1 195,3 тыс. рублей или на 0,5 процента.</w:t>
      </w:r>
    </w:p>
    <w:p w:rsidR="00154813" w:rsidRPr="00AB1C7C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Кредиторская задолженность по состоянию на 01.10.2023 составляет 499 628,8 тыс. рублей, долгосрочная и просроченная задолженности отсутствуют. </w:t>
      </w:r>
    </w:p>
    <w:p w:rsidR="00154813" w:rsidRPr="00AB1C7C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Кредиторская задолженность по сравнению с данными на начало года увеличилась на 267 084,0 тыс. рублей или в 2,1 раза.</w:t>
      </w:r>
    </w:p>
    <w:p w:rsidR="00154813" w:rsidRPr="00AB1C7C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Объем муниципального долга Петрозаводского городского округа по состоянию на </w:t>
      </w:r>
      <w:r w:rsidRPr="00AB1C7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01.10.2023 составил 1 790 528,7 </w:t>
      </w: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тыс. рублей, </w:t>
      </w:r>
      <w:r w:rsidRPr="00AB1C7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что на 380 471,3 тыс. рублей ниже </w:t>
      </w: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верхнего предела, установленного частью 2 статьи 1 Решения о </w:t>
      </w: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lastRenderedPageBreak/>
        <w:t xml:space="preserve">бюджете. По итогам 9 месяцев 2023 года долговая нагрузка на бюджет Петрозаводского городского округа в сравнении с началом года снизилась на </w:t>
      </w:r>
      <w:r w:rsidRPr="00AB1C7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339 471,3 тыс. рублей или на 15,9 </w:t>
      </w: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процента.</w:t>
      </w:r>
    </w:p>
    <w:p w:rsidR="00154813" w:rsidRPr="00AB1C7C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B1C7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Требования Бюджетного кодекса Российской Федерации в части соблюдения предельного объема муниципального долга, расходов на его обслуживание и другие параметры кредитоспособности Администрацией по итогам 9 месяцев 2023 года соблюдены.</w:t>
      </w:r>
    </w:p>
    <w:p w:rsidR="00154813" w:rsidRPr="00AB1C7C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В ходе исполнения бюджета за 9 месяцев 2023 года бюджетное законодательство Российской Федерации и иные нормативные правовые акты, регулирующие бюджетные правоотношения, соблюдались. Показатели отчета об исполнении бюджета Петрозаводского городского округа за 9 месяцев 2023 года являются достоверными. </w:t>
      </w:r>
    </w:p>
    <w:p w:rsidR="00154813" w:rsidRDefault="00154813" w:rsidP="008331BE">
      <w:pPr>
        <w:pStyle w:val="a6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4813" w:rsidRPr="004647AD" w:rsidRDefault="00154813" w:rsidP="008331B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47AD">
        <w:rPr>
          <w:rFonts w:ascii="Times New Roman" w:hAnsi="Times New Roman" w:cs="Times New Roman"/>
          <w:b/>
          <w:sz w:val="28"/>
          <w:szCs w:val="28"/>
        </w:rPr>
        <w:t>5. Аудит и контроль в сфере закупок</w:t>
      </w:r>
    </w:p>
    <w:p w:rsidR="00154813" w:rsidRPr="004647AD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50DD">
        <w:rPr>
          <w:rFonts w:ascii="Times New Roman" w:hAnsi="Times New Roman" w:cs="Times New Roman"/>
          <w:sz w:val="28"/>
          <w:szCs w:val="28"/>
        </w:rPr>
        <w:t>В соответствии со статьей 98 Закона № 44-ФЗ, в рамках исполнения полномочий Контрольно-счетной палаты проведено 65 мероприяти</w:t>
      </w:r>
      <w:r w:rsidR="000A1F4A">
        <w:rPr>
          <w:rFonts w:ascii="Times New Roman" w:hAnsi="Times New Roman" w:cs="Times New Roman"/>
          <w:sz w:val="28"/>
          <w:szCs w:val="28"/>
        </w:rPr>
        <w:t>й</w:t>
      </w:r>
      <w:r w:rsidRPr="00EA50DD">
        <w:rPr>
          <w:rFonts w:ascii="Times New Roman" w:hAnsi="Times New Roman" w:cs="Times New Roman"/>
          <w:sz w:val="28"/>
          <w:szCs w:val="28"/>
        </w:rPr>
        <w:t xml:space="preserve"> по аудиту и контролю в сфере закупок товаров (работ, услуг), в том числе 1 экспертно-аналитическ</w:t>
      </w:r>
      <w:r w:rsidR="000A1F4A">
        <w:rPr>
          <w:rFonts w:ascii="Times New Roman" w:hAnsi="Times New Roman" w:cs="Times New Roman"/>
          <w:sz w:val="28"/>
          <w:szCs w:val="28"/>
        </w:rPr>
        <w:t>ое</w:t>
      </w:r>
      <w:r w:rsidRPr="00EA50DD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0A1F4A">
        <w:rPr>
          <w:rFonts w:ascii="Times New Roman" w:hAnsi="Times New Roman" w:cs="Times New Roman"/>
          <w:sz w:val="28"/>
          <w:szCs w:val="28"/>
        </w:rPr>
        <w:t>е</w:t>
      </w:r>
      <w:r w:rsidRPr="00EA50DD">
        <w:rPr>
          <w:rFonts w:ascii="Times New Roman" w:hAnsi="Times New Roman" w:cs="Times New Roman"/>
          <w:sz w:val="28"/>
          <w:szCs w:val="28"/>
        </w:rPr>
        <w:t>, 3 мероприятия в составе иных контрольных и экспертно-аналитических мероприятий в соответствии с планом работы Контрольно-счетной палаты,</w:t>
      </w:r>
      <w:r w:rsidRPr="00EA5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0DD">
        <w:rPr>
          <w:rFonts w:ascii="Times New Roman" w:hAnsi="Times New Roman" w:cs="Times New Roman"/>
          <w:sz w:val="28"/>
          <w:szCs w:val="28"/>
        </w:rPr>
        <w:t xml:space="preserve">мониторинг контрактов (договоров), заключенных в 2022 году в результате согласования осуществления закупки у единственного поставщика (подрядчика, исполнителя) в соответствии с постановлением Правительства Республики Карелия от 26.05.2022 </w:t>
      </w:r>
      <w:r w:rsidRPr="00341BEC">
        <w:rPr>
          <w:rFonts w:ascii="Times New Roman" w:hAnsi="Times New Roman" w:cs="Times New Roman"/>
          <w:sz w:val="28"/>
          <w:szCs w:val="28"/>
        </w:rPr>
        <w:t>№</w:t>
      </w:r>
      <w:r w:rsidR="00341BEC" w:rsidRPr="00341BEC">
        <w:rPr>
          <w:rFonts w:ascii="Times New Roman" w:hAnsi="Times New Roman" w:cs="Times New Roman"/>
          <w:sz w:val="28"/>
          <w:szCs w:val="28"/>
        </w:rPr>
        <w:t xml:space="preserve"> </w:t>
      </w:r>
      <w:r w:rsidRPr="00341BEC">
        <w:rPr>
          <w:rFonts w:ascii="Times New Roman" w:hAnsi="Times New Roman" w:cs="Times New Roman"/>
          <w:sz w:val="28"/>
          <w:szCs w:val="28"/>
        </w:rPr>
        <w:t>3</w:t>
      </w:r>
      <w:r w:rsidRPr="00EA50DD">
        <w:rPr>
          <w:rFonts w:ascii="Times New Roman" w:hAnsi="Times New Roman" w:cs="Times New Roman"/>
          <w:sz w:val="28"/>
          <w:szCs w:val="28"/>
        </w:rPr>
        <w:t>06-П, 6 внеплановых проверок, 1 уведомление муниципального заказчика о заключении муниципальных контрактов с единственным поставщиком (подрядчиком, исполнителем), а также</w:t>
      </w:r>
      <w:r w:rsidRPr="00EA50D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53 </w:t>
      </w:r>
      <w:r w:rsidRPr="00EA50DD">
        <w:rPr>
          <w:rFonts w:ascii="Times New Roman" w:hAnsi="Times New Roman" w:cs="Times New Roman"/>
          <w:sz w:val="28"/>
          <w:szCs w:val="28"/>
        </w:rPr>
        <w:t>согласования осуществления закупок у единственного поставщика (подрядчика, исполнителя) для нужд Петрозаводского городского округа в соответствии с</w:t>
      </w:r>
      <w:r w:rsidRPr="00EA50D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</w:t>
      </w:r>
      <w:r w:rsidRPr="00EA50DD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Республики Карелия от 26.05.2022 </w:t>
      </w:r>
      <w:r w:rsidRPr="00341BEC">
        <w:rPr>
          <w:rFonts w:ascii="Times New Roman" w:hAnsi="Times New Roman" w:cs="Times New Roman"/>
          <w:sz w:val="28"/>
          <w:szCs w:val="28"/>
        </w:rPr>
        <w:t>№</w:t>
      </w:r>
      <w:r w:rsidR="00341BEC" w:rsidRPr="00341BEC">
        <w:rPr>
          <w:rFonts w:ascii="Times New Roman" w:hAnsi="Times New Roman" w:cs="Times New Roman"/>
          <w:sz w:val="28"/>
          <w:szCs w:val="28"/>
        </w:rPr>
        <w:t xml:space="preserve"> </w:t>
      </w:r>
      <w:r w:rsidRPr="00341BEC">
        <w:rPr>
          <w:rFonts w:ascii="Times New Roman" w:hAnsi="Times New Roman" w:cs="Times New Roman"/>
          <w:sz w:val="28"/>
          <w:szCs w:val="28"/>
        </w:rPr>
        <w:t>306</w:t>
      </w:r>
      <w:r w:rsidRPr="00EA50DD">
        <w:rPr>
          <w:rFonts w:ascii="Times New Roman" w:hAnsi="Times New Roman" w:cs="Times New Roman"/>
          <w:sz w:val="28"/>
          <w:szCs w:val="28"/>
        </w:rPr>
        <w:t xml:space="preserve">-П «Об установлении случаев осуществления в </w:t>
      </w:r>
      <w:r w:rsidRPr="000A1F4A">
        <w:rPr>
          <w:rFonts w:ascii="Times New Roman" w:hAnsi="Times New Roman" w:cs="Times New Roman"/>
          <w:sz w:val="28"/>
          <w:szCs w:val="28"/>
        </w:rPr>
        <w:t>2022</w:t>
      </w:r>
      <w:r w:rsidR="000A1F4A">
        <w:rPr>
          <w:rFonts w:ascii="Times New Roman" w:hAnsi="Times New Roman" w:cs="Times New Roman"/>
          <w:sz w:val="28"/>
          <w:szCs w:val="28"/>
        </w:rPr>
        <w:t xml:space="preserve"> и 2023</w:t>
      </w:r>
      <w:r w:rsidRPr="00EA50DD">
        <w:rPr>
          <w:rFonts w:ascii="Times New Roman" w:hAnsi="Times New Roman" w:cs="Times New Roman"/>
          <w:sz w:val="28"/>
          <w:szCs w:val="28"/>
        </w:rPr>
        <w:t xml:space="preserve"> год</w:t>
      </w:r>
      <w:r w:rsidR="000A1F4A">
        <w:rPr>
          <w:rFonts w:ascii="Times New Roman" w:hAnsi="Times New Roman" w:cs="Times New Roman"/>
          <w:sz w:val="28"/>
          <w:szCs w:val="28"/>
        </w:rPr>
        <w:t>ах</w:t>
      </w:r>
      <w:r w:rsidRPr="00EA50DD">
        <w:rPr>
          <w:rFonts w:ascii="Times New Roman" w:hAnsi="Times New Roman" w:cs="Times New Roman"/>
          <w:sz w:val="28"/>
          <w:szCs w:val="28"/>
        </w:rPr>
        <w:t xml:space="preserve"> закупок товаров, работ, услуг у единственного поставщика (подрядчика, исполнителя) в целях обеспечения муниципальных нужд муниципальных районов и городских округов в Республике Карелия и порядка их осуществления»</w:t>
      </w:r>
      <w:r w:rsidR="00951C96">
        <w:rPr>
          <w:rFonts w:ascii="Times New Roman" w:hAnsi="Times New Roman" w:cs="Times New Roman"/>
          <w:sz w:val="28"/>
          <w:szCs w:val="28"/>
        </w:rPr>
        <w:t xml:space="preserve"> (далее – Постановление № 306-П)</w:t>
      </w:r>
      <w:r w:rsidRPr="00EA50DD">
        <w:rPr>
          <w:rFonts w:ascii="Times New Roman" w:hAnsi="Times New Roman" w:cs="Times New Roman"/>
          <w:sz w:val="28"/>
          <w:szCs w:val="28"/>
        </w:rPr>
        <w:t>.</w:t>
      </w:r>
    </w:p>
    <w:p w:rsidR="00154813" w:rsidRPr="00322047" w:rsidRDefault="001948F2" w:rsidP="008331BE">
      <w:pPr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813" w:rsidRPr="00805D58">
        <w:rPr>
          <w:rFonts w:ascii="Times New Roman" w:hAnsi="Times New Roman" w:cs="Times New Roman"/>
          <w:sz w:val="28"/>
          <w:szCs w:val="28"/>
        </w:rPr>
        <w:t>«Аудит в сфере закупок товаров, работ, услуг для обеспечения нужд муниципального бюджетного учреждения Петрозаводского городского округа «Центральное ремонтно-строительное управление», муниципального автономного учреждения дополнительного профессионального образования Петрозаводского городского округа «Центр развития образования»</w:t>
      </w:r>
      <w:r w:rsidR="00154813" w:rsidRPr="00322047">
        <w:rPr>
          <w:rFonts w:ascii="Times New Roman" w:hAnsi="Times New Roman" w:cs="Times New Roman"/>
          <w:sz w:val="28"/>
          <w:szCs w:val="28"/>
        </w:rPr>
        <w:t>.</w:t>
      </w:r>
    </w:p>
    <w:p w:rsidR="00154813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BB1B1A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BB1B1A">
        <w:rPr>
          <w:rFonts w:ascii="Times New Roman" w:hAnsi="Times New Roman" w:cs="Times New Roman"/>
          <w:sz w:val="28"/>
          <w:szCs w:val="28"/>
        </w:rPr>
        <w:t xml:space="preserve"> автономн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BB1B1A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BB1B1A">
        <w:rPr>
          <w:rFonts w:ascii="Times New Roman" w:hAnsi="Times New Roman" w:cs="Times New Roman"/>
          <w:sz w:val="28"/>
          <w:szCs w:val="28"/>
        </w:rPr>
        <w:t xml:space="preserve"> дополнительного профессионального образования Петрозаводского городского округа «Центр </w:t>
      </w:r>
      <w:r w:rsidRPr="00BB1B1A">
        <w:rPr>
          <w:rFonts w:ascii="Times New Roman" w:hAnsi="Times New Roman" w:cs="Times New Roman"/>
          <w:sz w:val="28"/>
          <w:szCs w:val="28"/>
        </w:rPr>
        <w:lastRenderedPageBreak/>
        <w:t xml:space="preserve">развития образования» в 2022 году закупки в рамках Закона № 44-ФЗ не осуществлялись. </w:t>
      </w:r>
    </w:p>
    <w:p w:rsidR="00154813" w:rsidRPr="00322047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2047">
        <w:rPr>
          <w:rFonts w:ascii="Times New Roman" w:hAnsi="Times New Roman" w:cs="Times New Roman"/>
          <w:sz w:val="28"/>
          <w:szCs w:val="28"/>
        </w:rPr>
        <w:t>Установлен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22047">
        <w:rPr>
          <w:rFonts w:ascii="Times New Roman" w:hAnsi="Times New Roman" w:cs="Times New Roman"/>
          <w:sz w:val="28"/>
          <w:szCs w:val="28"/>
        </w:rPr>
        <w:t xml:space="preserve"> нарушени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220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составления, размещения и внесения изменений в план-график </w:t>
      </w:r>
      <w:r w:rsidRPr="00F945E1">
        <w:rPr>
          <w:rFonts w:ascii="Times New Roman" w:hAnsi="Times New Roman" w:cs="Times New Roman"/>
          <w:sz w:val="28"/>
          <w:szCs w:val="28"/>
        </w:rPr>
        <w:t>муниципального бюджетного учреждения Петрозаводского городского округа «Центральное ремонтно-строительное управление</w:t>
      </w:r>
      <w:r>
        <w:rPr>
          <w:rFonts w:ascii="Times New Roman" w:hAnsi="Times New Roman" w:cs="Times New Roman"/>
          <w:sz w:val="28"/>
          <w:szCs w:val="28"/>
        </w:rPr>
        <w:t>» (далее – МУ «ЦРСУ»).</w:t>
      </w:r>
    </w:p>
    <w:p w:rsidR="00154813" w:rsidRPr="00341BEC" w:rsidRDefault="00154813" w:rsidP="008331BE">
      <w:pPr>
        <w:tabs>
          <w:tab w:val="left" w:pos="42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анализа, предоставленного МУ «ЦРСУ» реестра гражданско-правовых договоров выявлено превышение ограничения по годовому объему закупок, установленного пунктом 4 части 1 статьи 93 Закона </w:t>
      </w:r>
      <w:r w:rsidRPr="00341BE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41BEC" w:rsidRPr="0034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44-ФЗ на 13,0 тыс. рублей. </w:t>
      </w:r>
    </w:p>
    <w:p w:rsidR="00154813" w:rsidRPr="00341BEC" w:rsidRDefault="00154813" w:rsidP="008331BE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BE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Выявлены нарушения</w:t>
      </w:r>
      <w:r w:rsidRPr="00341BEC">
        <w:rPr>
          <w:rFonts w:ascii="Times New Roman" w:hAnsi="Times New Roman" w:cs="Times New Roman"/>
          <w:sz w:val="28"/>
          <w:szCs w:val="28"/>
        </w:rPr>
        <w:t xml:space="preserve"> </w:t>
      </w:r>
      <w:r w:rsidRPr="00341B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заключения и исполнения контрактов, заключенных в результате проведения конкурентных процедур.</w:t>
      </w:r>
    </w:p>
    <w:p w:rsidR="00154813" w:rsidRPr="00341BEC" w:rsidRDefault="00016678" w:rsidP="008331BE">
      <w:pPr>
        <w:pStyle w:val="a3"/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4813" w:rsidRPr="0034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Контрольно-счетной палатой осуществлен мониторинг контрактов (договоров), заключенных в 2022 году в результате согласования осуществления закупки у единственного поставщика (подрядчика, исполнителя) в соответствии с </w:t>
      </w:r>
      <w:r w:rsidR="00951C96" w:rsidRPr="00341BE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54813" w:rsidRPr="00341BE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№</w:t>
      </w:r>
      <w:r w:rsidR="00341BEC" w:rsidRPr="0034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4813" w:rsidRPr="0034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306-П. </w:t>
      </w:r>
    </w:p>
    <w:p w:rsidR="00154813" w:rsidRDefault="00154813" w:rsidP="008331BE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0F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Pr="001948F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D2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заключено 25 контрактов на сумму 1 117 317,7 тыс. рублей.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мониторинга контрактов установлены нарушения</w:t>
      </w:r>
      <w:r w:rsidRPr="00A361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3616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действующего законодательства о контрактной системе в сфере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1681" w:rsidRPr="009417BA" w:rsidRDefault="00016678" w:rsidP="008331BE">
      <w:pPr>
        <w:pStyle w:val="a3"/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4813" w:rsidRPr="009417BA">
        <w:rPr>
          <w:rFonts w:ascii="Times New Roman" w:hAnsi="Times New Roman" w:cs="Times New Roman"/>
          <w:bCs/>
          <w:sz w:val="28"/>
          <w:szCs w:val="28"/>
        </w:rPr>
        <w:t>В рамках исполнения полномочий Контрольно-счетной палаты по контролю в сфере закупок в соответствии со статьей 93 Закона № 44-ФЗ в отчетном периоде проведено 6 внеплановых проверок на основании обращений муниципальных заказчиков Петрозаводского городского округа о согласовании возможности заключения муниципальных контрактов с единственным поставщиком (подрядчиком, исполнителем) по результатам несостоявшихся процедур закупок на сумму 851 510,9 тыс. рублей.</w:t>
      </w:r>
      <w:r w:rsidR="00154813" w:rsidRPr="009417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813" w:rsidRPr="009417BA" w:rsidRDefault="00016678" w:rsidP="008331BE">
      <w:pPr>
        <w:pStyle w:val="a3"/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813" w:rsidRPr="009417BA">
        <w:rPr>
          <w:rFonts w:ascii="Times New Roman" w:hAnsi="Times New Roman" w:cs="Times New Roman"/>
          <w:sz w:val="28"/>
          <w:szCs w:val="28"/>
        </w:rPr>
        <w:t>Р</w:t>
      </w:r>
      <w:r w:rsidR="00154813" w:rsidRPr="009417BA">
        <w:rPr>
          <w:rFonts w:ascii="Times New Roman" w:hAnsi="Times New Roman" w:cs="Times New Roman"/>
          <w:bCs/>
          <w:sz w:val="28"/>
          <w:szCs w:val="28"/>
        </w:rPr>
        <w:t>ассмотрено 1 уведомление муниципального заказчика о заключении муниципального контракта с единственным поставщиком (подрядчиком, исполнителем) на сумму 61,0 тыс. рублей.</w:t>
      </w:r>
    </w:p>
    <w:p w:rsidR="00154813" w:rsidRPr="009417BA" w:rsidRDefault="00016678" w:rsidP="008331BE">
      <w:pPr>
        <w:pStyle w:val="a3"/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4813" w:rsidRPr="009417BA">
        <w:rPr>
          <w:rFonts w:ascii="Times New Roman" w:hAnsi="Times New Roman" w:cs="Times New Roman"/>
          <w:bCs/>
          <w:sz w:val="28"/>
          <w:szCs w:val="28"/>
        </w:rPr>
        <w:t xml:space="preserve">В соответствии с пунктом 7 Порядка подготовки и вынесения на рассмотрение комиссии по согласованию осуществления закупок у единственного поставщика (подрядчика, исполнителя) для нужд Петрозаводского городского округа проекта постановления Администрации Петрозаводского городского округа о согласовании осуществления закупки у единственного поставщика (подрядчика, исполнителя), утвержденного постановлением Администрации Петрозаводского городского округа от 29.07.2022 </w:t>
      </w:r>
      <w:r w:rsidR="00154813" w:rsidRPr="00341BEC">
        <w:rPr>
          <w:rFonts w:ascii="Times New Roman" w:hAnsi="Times New Roman" w:cs="Times New Roman"/>
          <w:bCs/>
          <w:sz w:val="28"/>
          <w:szCs w:val="28"/>
        </w:rPr>
        <w:t>№</w:t>
      </w:r>
      <w:r w:rsidR="00341BEC" w:rsidRPr="00341B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4813" w:rsidRPr="00341BEC">
        <w:rPr>
          <w:rFonts w:ascii="Times New Roman" w:hAnsi="Times New Roman" w:cs="Times New Roman"/>
          <w:bCs/>
          <w:sz w:val="28"/>
          <w:szCs w:val="28"/>
        </w:rPr>
        <w:t>2292 «О реализации положений постановления Правительства Республики Карелия от 26.05.2022 №</w:t>
      </w:r>
      <w:r w:rsidR="00341BEC" w:rsidRPr="00341B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4813" w:rsidRPr="00341BEC">
        <w:rPr>
          <w:rFonts w:ascii="Times New Roman" w:hAnsi="Times New Roman" w:cs="Times New Roman"/>
          <w:bCs/>
          <w:sz w:val="28"/>
          <w:szCs w:val="28"/>
        </w:rPr>
        <w:t>306-П»</w:t>
      </w:r>
      <w:r w:rsidR="00154813" w:rsidRPr="009417BA">
        <w:rPr>
          <w:rFonts w:ascii="Times New Roman" w:hAnsi="Times New Roman" w:cs="Times New Roman"/>
          <w:bCs/>
          <w:sz w:val="28"/>
          <w:szCs w:val="28"/>
        </w:rPr>
        <w:t xml:space="preserve"> в 2023 году Контрольно-счетной палатой согласовано</w:t>
      </w:r>
      <w:r w:rsidR="00154813" w:rsidRPr="009417BA">
        <w:rPr>
          <w:rFonts w:ascii="Times New Roman" w:hAnsi="Times New Roman" w:cs="Times New Roman"/>
          <w:sz w:val="28"/>
          <w:szCs w:val="28"/>
        </w:rPr>
        <w:t xml:space="preserve"> 53 </w:t>
      </w:r>
      <w:r w:rsidR="00154813" w:rsidRPr="009417BA">
        <w:rPr>
          <w:rFonts w:ascii="Times New Roman" w:hAnsi="Times New Roman" w:cs="Times New Roman"/>
          <w:bCs/>
          <w:sz w:val="28"/>
          <w:szCs w:val="28"/>
        </w:rPr>
        <w:t>проекта постановлений Администрации Петрозаводского городского округа на сумму 1 651 935,2 тыс. рублей.</w:t>
      </w:r>
    </w:p>
    <w:p w:rsidR="00154813" w:rsidRPr="0046525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525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Отчеты (заключения) о результатах аудита и контроля в сфере закупок товаров (работ, услуг), в которых отражены результаты, выводы и предложения, направлены в Петрозаводский городской Совет, Главе Петрозаводского городского округа, прокуратуру г. Петрозаводска. </w:t>
      </w:r>
    </w:p>
    <w:p w:rsidR="00154813" w:rsidRPr="00A262CD" w:rsidRDefault="00154813" w:rsidP="008331BE">
      <w:pPr>
        <w:pStyle w:val="a6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255">
        <w:rPr>
          <w:rFonts w:ascii="Times New Roman" w:hAnsi="Times New Roman" w:cs="Times New Roman"/>
          <w:sz w:val="28"/>
          <w:szCs w:val="28"/>
        </w:rPr>
        <w:t>В соответствии с требованиями Закона № 44-ФЗ</w:t>
      </w:r>
      <w:r w:rsidRPr="00465255">
        <w:rPr>
          <w:rFonts w:ascii="Times New Roman" w:hAnsi="Times New Roman" w:cs="Times New Roman"/>
          <w:bCs/>
          <w:sz w:val="28"/>
          <w:szCs w:val="28"/>
        </w:rPr>
        <w:t xml:space="preserve"> информация о результатах мероприятий размещена на </w:t>
      </w:r>
      <w:r w:rsidRPr="00465255">
        <w:rPr>
          <w:rFonts w:ascii="Times New Roman" w:eastAsia="Calibri" w:hAnsi="Times New Roman" w:cs="Times New Roman"/>
          <w:sz w:val="28"/>
          <w:szCs w:val="28"/>
        </w:rPr>
        <w:t xml:space="preserve">официальном сайте </w:t>
      </w:r>
      <w:r w:rsidRPr="00465255">
        <w:rPr>
          <w:rFonts w:ascii="Times New Roman" w:hAnsi="Times New Roman" w:cs="Times New Roman"/>
          <w:sz w:val="28"/>
          <w:szCs w:val="28"/>
        </w:rPr>
        <w:t xml:space="preserve">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- </w:t>
      </w:r>
      <w:proofErr w:type="spellStart"/>
      <w:r w:rsidRPr="00465255">
        <w:rPr>
          <w:rFonts w:ascii="Times New Roman" w:eastAsia="Calibri" w:hAnsi="Times New Roman" w:cs="Times New Roman"/>
          <w:sz w:val="28"/>
          <w:szCs w:val="28"/>
          <w:lang w:val="en-US"/>
        </w:rPr>
        <w:t>zakupki</w:t>
      </w:r>
      <w:proofErr w:type="spellEnd"/>
      <w:r w:rsidRPr="00465255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465255">
        <w:rPr>
          <w:rFonts w:ascii="Times New Roman" w:eastAsia="Calibri" w:hAnsi="Times New Roman" w:cs="Times New Roman"/>
          <w:sz w:val="28"/>
          <w:szCs w:val="28"/>
          <w:lang w:val="en-US"/>
        </w:rPr>
        <w:t>gov</w:t>
      </w:r>
      <w:proofErr w:type="spellEnd"/>
      <w:r w:rsidRPr="00465255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465255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 w:rsidRPr="0046525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4813" w:rsidRDefault="00154813" w:rsidP="008331B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813" w:rsidRPr="00A262CD" w:rsidRDefault="00154813" w:rsidP="008331B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2CD">
        <w:rPr>
          <w:rFonts w:ascii="Times New Roman" w:hAnsi="Times New Roman" w:cs="Times New Roman"/>
          <w:b/>
          <w:sz w:val="28"/>
          <w:szCs w:val="28"/>
        </w:rPr>
        <w:t>6. Оценка регулирующего воздействия</w:t>
      </w:r>
    </w:p>
    <w:p w:rsidR="00154813" w:rsidRPr="00204A72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04A72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204A72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в отчетном периоде подготовлено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04A72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04A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204A72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04A72">
        <w:rPr>
          <w:rFonts w:ascii="Times New Roman" w:hAnsi="Times New Roman" w:cs="Times New Roman"/>
          <w:sz w:val="28"/>
          <w:szCs w:val="28"/>
        </w:rPr>
        <w:t xml:space="preserve"> нормативн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204A72">
        <w:rPr>
          <w:rFonts w:ascii="Times New Roman" w:hAnsi="Times New Roman" w:cs="Times New Roman"/>
          <w:sz w:val="28"/>
          <w:szCs w:val="28"/>
        </w:rPr>
        <w:t>правовых актов Петрозаводского городского округа</w:t>
      </w:r>
      <w:r w:rsidRPr="00204A72">
        <w:rPr>
          <w:rFonts w:ascii="Times New Roman" w:hAnsi="Times New Roman" w:cs="Times New Roman"/>
          <w:sz w:val="28"/>
          <w:szCs w:val="28"/>
          <w:lang w:eastAsia="ar-SA"/>
        </w:rPr>
        <w:t>, в том числе:</w:t>
      </w:r>
    </w:p>
    <w:p w:rsidR="00154813" w:rsidRPr="00204A72" w:rsidRDefault="00154813" w:rsidP="008331BE">
      <w:pPr>
        <w:pStyle w:val="a6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204A72">
        <w:rPr>
          <w:rFonts w:ascii="Times New Roman" w:hAnsi="Times New Roman" w:cs="Times New Roman"/>
          <w:sz w:val="28"/>
          <w:szCs w:val="28"/>
        </w:rPr>
        <w:t>з</w:t>
      </w:r>
      <w:r w:rsidRPr="00204A7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аключение об оценке регулирующего воздействия </w:t>
      </w:r>
      <w:r w:rsidRPr="00204A72">
        <w:rPr>
          <w:rFonts w:ascii="Times New Roman" w:hAnsi="Times New Roman" w:cs="Times New Roman"/>
          <w:sz w:val="28"/>
          <w:szCs w:val="28"/>
          <w:lang w:eastAsia="zh-CN"/>
        </w:rPr>
        <w:t>проект</w:t>
      </w:r>
      <w:r>
        <w:rPr>
          <w:rFonts w:ascii="Times New Roman" w:hAnsi="Times New Roman" w:cs="Times New Roman"/>
          <w:sz w:val="28"/>
          <w:szCs w:val="28"/>
          <w:lang w:eastAsia="zh-CN"/>
        </w:rPr>
        <w:t>а</w:t>
      </w:r>
      <w:r w:rsidRPr="00204A72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340BCF">
        <w:rPr>
          <w:rFonts w:ascii="Times New Roman" w:hAnsi="Times New Roman" w:cs="Times New Roman"/>
          <w:sz w:val="28"/>
          <w:szCs w:val="28"/>
          <w:lang w:eastAsia="zh-CN"/>
        </w:rPr>
        <w:t>решения Петрозаводского городского Совета «О внесении изменений в Решение Петрозаводского городского Совета от 26.02.2020 № 28/29-586 «Об утверждении правил благоустройства территории Петрозаводского городского округа»</w:t>
      </w:r>
      <w:r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154813" w:rsidRPr="00C9619F" w:rsidRDefault="00154813" w:rsidP="008331BE">
      <w:pPr>
        <w:pStyle w:val="a6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C9619F">
        <w:rPr>
          <w:rFonts w:ascii="Times New Roman" w:hAnsi="Times New Roman" w:cs="Times New Roman"/>
          <w:sz w:val="28"/>
          <w:szCs w:val="28"/>
        </w:rPr>
        <w:t>з</w:t>
      </w:r>
      <w:r w:rsidRPr="00C9619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аключение об оценке регулирующего воздействия </w:t>
      </w:r>
      <w:r w:rsidRPr="00C9619F">
        <w:rPr>
          <w:rFonts w:ascii="Times New Roman" w:hAnsi="Times New Roman" w:cs="Times New Roman"/>
          <w:sz w:val="28"/>
          <w:szCs w:val="28"/>
          <w:lang w:eastAsia="zh-CN"/>
        </w:rPr>
        <w:t>проект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а </w:t>
      </w:r>
      <w:r w:rsidRPr="00340BCF">
        <w:rPr>
          <w:rFonts w:ascii="Times New Roman" w:hAnsi="Times New Roman" w:cs="Times New Roman"/>
          <w:sz w:val="28"/>
          <w:szCs w:val="28"/>
          <w:lang w:eastAsia="zh-CN"/>
        </w:rPr>
        <w:t>решения Петрозаводского городского Совета «Об утверждении дизайн-кода нестационарных торговых объектов на территории Петрозаводского городского округа»</w:t>
      </w:r>
      <w:r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154813" w:rsidRPr="00204A72" w:rsidRDefault="00154813" w:rsidP="008331BE">
      <w:pPr>
        <w:pStyle w:val="a6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204A7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заключение об оценке регулирующего воздействия </w:t>
      </w:r>
      <w:r w:rsidRPr="00204A72">
        <w:rPr>
          <w:rFonts w:ascii="Times New Roman" w:hAnsi="Times New Roman" w:cs="Times New Roman"/>
          <w:sz w:val="28"/>
          <w:szCs w:val="28"/>
          <w:lang w:eastAsia="zh-CN"/>
        </w:rPr>
        <w:t>проект</w:t>
      </w:r>
      <w:r>
        <w:rPr>
          <w:rFonts w:ascii="Times New Roman" w:hAnsi="Times New Roman" w:cs="Times New Roman"/>
          <w:sz w:val="28"/>
          <w:szCs w:val="28"/>
          <w:lang w:eastAsia="zh-CN"/>
        </w:rPr>
        <w:t>а</w:t>
      </w:r>
      <w:r w:rsidRPr="00204A72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FF01BB">
        <w:rPr>
          <w:rFonts w:ascii="Times New Roman" w:hAnsi="Times New Roman" w:cs="Times New Roman"/>
          <w:sz w:val="28"/>
          <w:szCs w:val="28"/>
          <w:lang w:eastAsia="zh-CN"/>
        </w:rPr>
        <w:t>решения Петрозаводского городского Совета «О внесении изменений в Решение Петрозаводского городского Совета от 26.02.2020 № 28/29-586 «Об утверждении правил благоустройства территории Петрозаводского городского округа»</w:t>
      </w:r>
      <w:r w:rsidRPr="00204A72">
        <w:rPr>
          <w:rFonts w:ascii="Times New Roman" w:hAnsi="Times New Roman" w:cs="Times New Roman"/>
          <w:sz w:val="28"/>
          <w:szCs w:val="28"/>
        </w:rPr>
        <w:t>;</w:t>
      </w:r>
    </w:p>
    <w:p w:rsidR="00154813" w:rsidRPr="00204A72" w:rsidRDefault="00154813" w:rsidP="008331BE">
      <w:pPr>
        <w:pStyle w:val="a6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A82773">
        <w:rPr>
          <w:rFonts w:ascii="Times New Roman" w:eastAsia="Times New Roman" w:hAnsi="Times New Roman" w:cs="Times New Roman"/>
          <w:sz w:val="28"/>
          <w:szCs w:val="28"/>
          <w:lang w:eastAsia="zh-CN"/>
        </w:rPr>
        <w:t>заключение об оценке</w:t>
      </w:r>
      <w:r w:rsidRPr="00204A7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регулирующего воздействия </w:t>
      </w:r>
      <w:r w:rsidRPr="00204A72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04A72">
        <w:rPr>
          <w:rFonts w:ascii="Times New Roman" w:hAnsi="Times New Roman" w:cs="Times New Roman"/>
          <w:sz w:val="28"/>
          <w:szCs w:val="28"/>
        </w:rPr>
        <w:t xml:space="preserve"> </w:t>
      </w:r>
      <w:r w:rsidRPr="00FF01BB">
        <w:rPr>
          <w:rFonts w:ascii="Times New Roman" w:hAnsi="Times New Roman" w:cs="Times New Roman"/>
          <w:sz w:val="28"/>
          <w:szCs w:val="28"/>
        </w:rPr>
        <w:t>решения Петрозаводского городского Совета «Об определении границ</w:t>
      </w:r>
      <w:r w:rsidR="00016678">
        <w:rPr>
          <w:rFonts w:ascii="Times New Roman" w:hAnsi="Times New Roman" w:cs="Times New Roman"/>
          <w:sz w:val="28"/>
          <w:szCs w:val="28"/>
        </w:rPr>
        <w:t>,</w:t>
      </w:r>
      <w:r w:rsidRPr="00FF01BB">
        <w:rPr>
          <w:rFonts w:ascii="Times New Roman" w:hAnsi="Times New Roman" w:cs="Times New Roman"/>
          <w:sz w:val="28"/>
          <w:szCs w:val="28"/>
        </w:rPr>
        <w:t xml:space="preserve"> прилегающих к организациям и объектам территорий, на которых не допускается розничная продажа алкогольной продукции на территории Петрозаводского городского округа»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4813" w:rsidRPr="00393AEE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02F4">
        <w:rPr>
          <w:rFonts w:ascii="Times New Roman" w:hAnsi="Times New Roman" w:cs="Times New Roman"/>
          <w:sz w:val="28"/>
          <w:szCs w:val="28"/>
          <w:lang w:eastAsia="ru-RU"/>
        </w:rPr>
        <w:t>В соответствии</w:t>
      </w:r>
      <w:r w:rsidRPr="00393AEE">
        <w:rPr>
          <w:rFonts w:ascii="Times New Roman" w:hAnsi="Times New Roman" w:cs="Times New Roman"/>
          <w:sz w:val="28"/>
          <w:szCs w:val="28"/>
          <w:lang w:eastAsia="ru-RU"/>
        </w:rPr>
        <w:t xml:space="preserve"> с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Поряд</w:t>
      </w:r>
      <w:r w:rsidRPr="003102F4"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sz w:val="28"/>
          <w:szCs w:val="28"/>
          <w:lang w:eastAsia="ru-RU"/>
        </w:rPr>
        <w:t>ом</w:t>
      </w:r>
      <w:r w:rsidRPr="003102F4">
        <w:rPr>
          <w:rFonts w:ascii="Times New Roman" w:hAnsi="Times New Roman" w:cs="Times New Roman"/>
          <w:sz w:val="28"/>
          <w:szCs w:val="28"/>
          <w:lang w:eastAsia="ru-RU"/>
        </w:rPr>
        <w:t xml:space="preserve"> проведения оценки регулирующего воздействия проектов нормативных правовых актов Петрозаводского городского округа,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и экспертизы муниципальных правовых актов Петрозаводского городского округа, затрагивающих вопросы осуществления предпринимательской и инвестиционной деятельности, </w:t>
      </w:r>
      <w:r w:rsidRPr="003102F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утвержденны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3102F4">
        <w:rPr>
          <w:rFonts w:ascii="Times New Roman" w:hAnsi="Times New Roman" w:cs="Times New Roman"/>
          <w:sz w:val="28"/>
          <w:szCs w:val="28"/>
          <w:lang w:eastAsia="ru-RU"/>
        </w:rPr>
        <w:t xml:space="preserve"> Решением Петрозаводского городского Совета от 16 сентября 2015 № 27/37-630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93AEE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Контрольно-счетной палатой 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>на официальном сайте в разделе «</w:t>
      </w:r>
      <w:r w:rsidRPr="00393AE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393AEE">
        <w:rPr>
          <w:rFonts w:ascii="Times New Roman" w:hAnsi="Times New Roman" w:cs="Times New Roman"/>
          <w:sz w:val="28"/>
          <w:szCs w:val="28"/>
        </w:rPr>
        <w:t>ценка регулирующего воздействия и экспертиза муниципальных правовых актов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>» в установленные сроки размещена информация о приеме</w:t>
      </w:r>
      <w:r w:rsidRPr="00393AEE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предложений для формирования Плана проведения экспертизы нормативных правовых актов Петрозаводского городского округа на 202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393AEE">
        <w:rPr>
          <w:rFonts w:ascii="Times New Roman" w:hAnsi="Times New Roman" w:cs="Times New Roman"/>
          <w:sz w:val="28"/>
          <w:szCs w:val="28"/>
          <w:lang w:eastAsia="ru-RU"/>
        </w:rPr>
        <w:t xml:space="preserve"> год. Учитывая, что в установленные сроки предложений не поступило, План проведения экспертизы нормативных правовых актов Петрозаводского городского округа на 202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393AEE">
        <w:rPr>
          <w:rFonts w:ascii="Times New Roman" w:hAnsi="Times New Roman" w:cs="Times New Roman"/>
          <w:sz w:val="28"/>
          <w:szCs w:val="28"/>
          <w:lang w:eastAsia="ru-RU"/>
        </w:rPr>
        <w:t xml:space="preserve"> год не сформирован.</w:t>
      </w:r>
    </w:p>
    <w:p w:rsidR="00154813" w:rsidRPr="00393AEE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93AEE">
        <w:rPr>
          <w:rFonts w:ascii="Times New Roman" w:hAnsi="Times New Roman" w:cs="Times New Roman"/>
          <w:sz w:val="28"/>
          <w:szCs w:val="28"/>
          <w:lang w:eastAsia="ar-SA"/>
        </w:rPr>
        <w:t>Информация, необходимая для исполнения полномочий по проведению о</w:t>
      </w:r>
      <w:r w:rsidRPr="00393AEE">
        <w:rPr>
          <w:rFonts w:ascii="Times New Roman" w:hAnsi="Times New Roman" w:cs="Times New Roman"/>
          <w:sz w:val="28"/>
          <w:szCs w:val="28"/>
        </w:rPr>
        <w:t>ценки регулирующего воздействия,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 xml:space="preserve"> а также заключения об о</w:t>
      </w:r>
      <w:r w:rsidRPr="00393AEE">
        <w:rPr>
          <w:rFonts w:ascii="Times New Roman" w:hAnsi="Times New Roman" w:cs="Times New Roman"/>
          <w:sz w:val="28"/>
          <w:szCs w:val="28"/>
        </w:rPr>
        <w:t>ценке регулирующего воздействия,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 xml:space="preserve"> размещены Контрольно-счетной палатой на официальном сайте в разделе «</w:t>
      </w:r>
      <w:r w:rsidRPr="00393AEE">
        <w:rPr>
          <w:rFonts w:ascii="Times New Roman" w:hAnsi="Times New Roman" w:cs="Times New Roman"/>
          <w:sz w:val="28"/>
          <w:szCs w:val="28"/>
        </w:rPr>
        <w:t>Оценка регулирующего воздействия, экспертиза муниципальных правовых актов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:rsidR="00154813" w:rsidRPr="00082DA6" w:rsidRDefault="00154813" w:rsidP="008331BE">
      <w:pPr>
        <w:pStyle w:val="a6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154813" w:rsidRPr="004F6A26" w:rsidRDefault="00154813" w:rsidP="008331BE">
      <w:pPr>
        <w:pStyle w:val="a6"/>
        <w:spacing w:after="12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A26">
        <w:rPr>
          <w:rFonts w:ascii="Times New Roman" w:hAnsi="Times New Roman" w:cs="Times New Roman"/>
          <w:b/>
          <w:sz w:val="28"/>
          <w:szCs w:val="28"/>
        </w:rPr>
        <w:t>7. Иная деятельность</w:t>
      </w:r>
    </w:p>
    <w:p w:rsidR="00154813" w:rsidRPr="004F6A26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A26"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F6A26">
        <w:rPr>
          <w:rFonts w:ascii="Times New Roman" w:hAnsi="Times New Roman" w:cs="Times New Roman"/>
          <w:sz w:val="28"/>
          <w:szCs w:val="28"/>
        </w:rPr>
        <w:t xml:space="preserve"> году продолжена работа по взаимодействию с контрольно-счетными органами субъектов Российской Федерации, Управлением Федерального казначейства по Республике Карелия, прокуратурой города Петрозаводска, Контрольно-счетной палатой Республики Карелия, Министерством финансов Республики Карелия, контрольно-счетными органами муниципальными образований и иными контрольными органами по вопросам, входящим в компетенцию Контрольно-счетной палаты.</w:t>
      </w:r>
    </w:p>
    <w:p w:rsidR="00154813" w:rsidRPr="004F6A26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A26">
        <w:rPr>
          <w:rFonts w:ascii="Times New Roman" w:hAnsi="Times New Roman" w:cs="Times New Roman"/>
          <w:sz w:val="28"/>
          <w:szCs w:val="28"/>
        </w:rPr>
        <w:t>Контрольно-счетной палатой заключено соглашение с Контрольно-счетной палатой Республики Карелия, Управлением Федерального казначейства по Республике Карелия, Администрацией о взаимодействии при осуществлении внешнего и внутреннего контроля в соответствии с возложенными полномочиями.</w:t>
      </w:r>
    </w:p>
    <w:p w:rsidR="00154813" w:rsidRPr="004F6A26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A26">
        <w:rPr>
          <w:rFonts w:ascii="Times New Roman" w:hAnsi="Times New Roman" w:cs="Times New Roman"/>
          <w:sz w:val="28"/>
          <w:szCs w:val="28"/>
        </w:rPr>
        <w:t xml:space="preserve">Контрольно-счетной палатой Республики Карелия создан Совет контрольно-счетных органов Республики Карелия. Контрольно-счетная палата является одним из учредителей Совета контрольно-счетных органов Республики Карелия. 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</w:rPr>
        <w:t xml:space="preserve">В отчетном периоде Председатель Контрольно-счетной палаты </w:t>
      </w:r>
      <w:r w:rsidR="00B157A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0C6F15">
        <w:rPr>
          <w:rFonts w:ascii="Times New Roman" w:hAnsi="Times New Roman" w:cs="Times New Roman"/>
          <w:sz w:val="28"/>
          <w:szCs w:val="28"/>
        </w:rPr>
        <w:t xml:space="preserve">А.В. Григорьев принимал участие в совещаниях с руководителями контрольно-счетных органов муниципальных образований Республики Карелия, проводимых Контрольно-счетной палатой Республики Карелия. 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C6F15">
        <w:rPr>
          <w:rFonts w:ascii="Times New Roman" w:hAnsi="Times New Roman" w:cs="Times New Roman"/>
          <w:sz w:val="28"/>
          <w:szCs w:val="28"/>
        </w:rPr>
        <w:t xml:space="preserve"> году состоялись </w:t>
      </w:r>
      <w:r>
        <w:rPr>
          <w:rFonts w:ascii="Times New Roman" w:hAnsi="Times New Roman" w:cs="Times New Roman"/>
          <w:sz w:val="28"/>
          <w:szCs w:val="28"/>
        </w:rPr>
        <w:t>три</w:t>
      </w:r>
      <w:r w:rsidRPr="000C6F15">
        <w:rPr>
          <w:rFonts w:ascii="Times New Roman" w:hAnsi="Times New Roman" w:cs="Times New Roman"/>
          <w:sz w:val="28"/>
          <w:szCs w:val="28"/>
        </w:rPr>
        <w:t xml:space="preserve"> заседания Совета контрольно-счетных органов Республики Карелия, на которых рассмотрены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75ACC">
        <w:rPr>
          <w:rFonts w:ascii="Times New Roman" w:hAnsi="Times New Roman" w:cs="Times New Roman"/>
          <w:sz w:val="28"/>
          <w:szCs w:val="28"/>
        </w:rPr>
        <w:t xml:space="preserve">опросы применения </w:t>
      </w:r>
      <w:r w:rsidR="00341BEC" w:rsidRPr="00341BEC">
        <w:rPr>
          <w:rFonts w:ascii="Times New Roman" w:hAnsi="Times New Roman" w:cs="Times New Roman"/>
          <w:sz w:val="28"/>
          <w:szCs w:val="28"/>
        </w:rPr>
        <w:t xml:space="preserve">контрольно-счетными органами </w:t>
      </w:r>
      <w:r w:rsidRPr="00341BEC">
        <w:rPr>
          <w:rFonts w:ascii="Times New Roman" w:hAnsi="Times New Roman" w:cs="Times New Roman"/>
          <w:sz w:val="28"/>
          <w:szCs w:val="28"/>
        </w:rPr>
        <w:t xml:space="preserve">законодательства об административных </w:t>
      </w:r>
      <w:r w:rsidR="00341BEC" w:rsidRPr="00341BEC">
        <w:rPr>
          <w:rFonts w:ascii="Times New Roman" w:hAnsi="Times New Roman" w:cs="Times New Roman"/>
          <w:sz w:val="28"/>
          <w:szCs w:val="28"/>
        </w:rPr>
        <w:t>правонарушениях</w:t>
      </w:r>
      <w:r w:rsidR="00341BEC" w:rsidRPr="00875A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75ACC">
        <w:rPr>
          <w:rFonts w:ascii="Times New Roman" w:eastAsia="Calibri" w:hAnsi="Times New Roman" w:cs="Times New Roman"/>
          <w:sz w:val="28"/>
          <w:szCs w:val="28"/>
        </w:rPr>
        <w:t>практик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875ACC">
        <w:rPr>
          <w:rFonts w:ascii="Times New Roman" w:eastAsia="Calibri" w:hAnsi="Times New Roman" w:cs="Times New Roman"/>
          <w:sz w:val="28"/>
          <w:szCs w:val="28"/>
        </w:rPr>
        <w:t xml:space="preserve"> реализации полномочия контрольно-счетных органов по экспертизе проектов бюджетов (местных бюджетов), проверке и анализу обоснованности их показателей</w:t>
      </w:r>
      <w:r w:rsidRPr="000C6F15">
        <w:rPr>
          <w:rFonts w:ascii="Times New Roman" w:hAnsi="Times New Roman" w:cs="Times New Roman"/>
          <w:sz w:val="28"/>
          <w:szCs w:val="28"/>
        </w:rPr>
        <w:t xml:space="preserve">. Состоялось обсуждение </w:t>
      </w:r>
      <w:r w:rsidRPr="00875ACC">
        <w:rPr>
          <w:rFonts w:ascii="Times New Roman" w:eastAsia="Calibri" w:hAnsi="Times New Roman" w:cs="Times New Roman"/>
          <w:sz w:val="28"/>
          <w:szCs w:val="28"/>
        </w:rPr>
        <w:t xml:space="preserve">ситуации по приведению в соответствие с </w:t>
      </w:r>
      <w:r w:rsidRPr="00875ACC">
        <w:rPr>
          <w:rFonts w:ascii="Times New Roman" w:eastAsia="Calibri" w:hAnsi="Times New Roman" w:cs="Times New Roman"/>
          <w:sz w:val="28"/>
          <w:szCs w:val="28"/>
        </w:rPr>
        <w:lastRenderedPageBreak/>
        <w:t>федеральным законодательством муниципальных нормативных правовых актов, регулирующих вопросы организации и деятельности контрольно-счетных органов муниципальных образований</w:t>
      </w:r>
      <w:r w:rsidRPr="00875ACC">
        <w:rPr>
          <w:rFonts w:ascii="Times New Roman" w:hAnsi="Times New Roman" w:cs="Times New Roman"/>
          <w:sz w:val="28"/>
          <w:szCs w:val="28"/>
        </w:rPr>
        <w:t>,</w:t>
      </w:r>
      <w:r w:rsidRPr="000C6F15">
        <w:rPr>
          <w:rFonts w:ascii="Times New Roman" w:hAnsi="Times New Roman" w:cs="Times New Roman"/>
          <w:sz w:val="28"/>
          <w:szCs w:val="28"/>
        </w:rPr>
        <w:t xml:space="preserve"> повышения эффективности внешнего государственного и муниципального финансового контроля, а также вопросы организации взаимодействия контрольно-счетных органов Республики Карелия. </w:t>
      </w:r>
    </w:p>
    <w:p w:rsidR="00154813" w:rsidRPr="000C6F1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Контрольно-счетной палаты Григорьев А.В. принял участие в заседании коллегии Контрольно-сетной палаты Республики Карелия.</w:t>
      </w:r>
    </w:p>
    <w:p w:rsidR="00154813" w:rsidRPr="000C6F1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  <w:lang w:eastAsia="ar-SA"/>
        </w:rPr>
        <w:t>В отчетном периоде продолжена работа с Союзом муниципальных контрольно-счетных органов при Счетной Палате Российской Федерации</w:t>
      </w:r>
      <w:r w:rsidR="00341BEC">
        <w:rPr>
          <w:rFonts w:ascii="Times New Roman" w:hAnsi="Times New Roman" w:cs="Times New Roman"/>
          <w:sz w:val="28"/>
          <w:szCs w:val="28"/>
          <w:lang w:eastAsia="ar-SA"/>
        </w:rPr>
        <w:t xml:space="preserve"> (далее – Союз МКСО)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, в том числе по методологическому обеспечению деятельности </w:t>
      </w:r>
      <w:r w:rsidRPr="000C6F15">
        <w:rPr>
          <w:rFonts w:ascii="Times New Roman" w:hAnsi="Times New Roman" w:cs="Times New Roman"/>
          <w:sz w:val="28"/>
          <w:szCs w:val="28"/>
        </w:rPr>
        <w:t xml:space="preserve">Контрольно-счетной палаты, обобщению информации и опыта организации деятельности контрольных органов муниципальных образований Российской Федерации. </w:t>
      </w:r>
      <w:r>
        <w:rPr>
          <w:rFonts w:ascii="Times New Roman" w:hAnsi="Times New Roman" w:cs="Times New Roman"/>
          <w:sz w:val="28"/>
          <w:szCs w:val="28"/>
        </w:rPr>
        <w:t xml:space="preserve">Сотрудники Контрольно-счетной палаты приняли участие в работе 38 семинаров в режиме видеоконференции проведенных Счетной палатой Российской Федерации, Союзом </w:t>
      </w:r>
      <w:r w:rsidRPr="00341BEC">
        <w:rPr>
          <w:rFonts w:ascii="Times New Roman" w:hAnsi="Times New Roman" w:cs="Times New Roman"/>
          <w:sz w:val="28"/>
          <w:szCs w:val="28"/>
        </w:rPr>
        <w:t>МКСО Российской</w:t>
      </w:r>
      <w:r>
        <w:rPr>
          <w:rFonts w:ascii="Times New Roman" w:hAnsi="Times New Roman" w:cs="Times New Roman"/>
          <w:sz w:val="28"/>
          <w:szCs w:val="28"/>
        </w:rPr>
        <w:t xml:space="preserve"> Федерации.</w:t>
      </w:r>
    </w:p>
    <w:p w:rsidR="00154813" w:rsidRPr="004F6A26" w:rsidRDefault="00154813" w:rsidP="008331BE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A26">
        <w:rPr>
          <w:rFonts w:ascii="Times New Roman" w:hAnsi="Times New Roman" w:cs="Times New Roman"/>
          <w:sz w:val="28"/>
          <w:szCs w:val="28"/>
          <w:lang w:eastAsia="ar-SA"/>
        </w:rPr>
        <w:t xml:space="preserve">Председатель Контрольно-счетной палаты </w:t>
      </w:r>
      <w:bookmarkStart w:id="1" w:name="_Hlk92965928"/>
      <w:r w:rsidRPr="004F6A26">
        <w:rPr>
          <w:rFonts w:ascii="Times New Roman" w:hAnsi="Times New Roman" w:cs="Times New Roman"/>
          <w:sz w:val="28"/>
          <w:szCs w:val="28"/>
          <w:lang w:eastAsia="ar-SA"/>
        </w:rPr>
        <w:t xml:space="preserve">А.В. Григорьев </w:t>
      </w:r>
      <w:bookmarkEnd w:id="1"/>
      <w:r w:rsidRPr="004F6A26">
        <w:rPr>
          <w:rFonts w:ascii="Times New Roman" w:hAnsi="Times New Roman" w:cs="Times New Roman"/>
          <w:sz w:val="28"/>
          <w:szCs w:val="28"/>
          <w:lang w:eastAsia="ar-SA"/>
        </w:rPr>
        <w:t xml:space="preserve">принимал участие в заседаниях бюджетной комиссии Администрации по формированию проекта бюджета Петрозаводского округа </w:t>
      </w:r>
      <w:r w:rsidRPr="00FC010A">
        <w:rPr>
          <w:rFonts w:ascii="Times New Roman" w:hAnsi="Times New Roman" w:cs="Times New Roman"/>
          <w:sz w:val="28"/>
          <w:szCs w:val="28"/>
          <w:lang w:eastAsia="ar-SA"/>
        </w:rPr>
        <w:t>на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FC010A">
        <w:rPr>
          <w:rFonts w:ascii="Times New Roman" w:hAnsi="Times New Roman" w:cs="Times New Roman"/>
          <w:sz w:val="28"/>
          <w:szCs w:val="28"/>
          <w:lang w:eastAsia="ar-SA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FC010A">
        <w:rPr>
          <w:rFonts w:ascii="Times New Roman" w:hAnsi="Times New Roman" w:cs="Times New Roman"/>
          <w:sz w:val="28"/>
          <w:szCs w:val="28"/>
          <w:lang w:eastAsia="ar-SA"/>
        </w:rPr>
        <w:t xml:space="preserve"> и 202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4F6A26">
        <w:rPr>
          <w:rFonts w:ascii="Times New Roman" w:hAnsi="Times New Roman" w:cs="Times New Roman"/>
          <w:sz w:val="28"/>
          <w:szCs w:val="28"/>
          <w:lang w:eastAsia="ar-SA"/>
        </w:rPr>
        <w:t xml:space="preserve"> годов.</w:t>
      </w:r>
    </w:p>
    <w:p w:rsidR="00154813" w:rsidRPr="000C6F15" w:rsidRDefault="00154813" w:rsidP="008331BE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Положением о Контрольно-счетной палате в отчетном периоде сотрудники Контрольно-счетной палаты участвовали в заседаниях Петрозаводского городского Совета и его постоянных комиссий,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выступали с докладами по результатам контрольных и экспертно-аналитических мероприятий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4813" w:rsidRDefault="00154813" w:rsidP="008331BE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продолжено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взаимодействие между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 и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постоянной контрольной комиссией Петрозаводского городского Совета в части рассмотрения результатов контрольных и экспертно-аналитических мероприятий, проведенных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палатой. Организован постоянный совместный контроль за исполнением предложений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Контрольно-счетной палаты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по результатам проведенных мероприятий.</w:t>
      </w:r>
    </w:p>
    <w:p w:rsidR="00514050" w:rsidRPr="00514050" w:rsidRDefault="00DA3AE2" w:rsidP="008331BE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14050">
        <w:rPr>
          <w:rFonts w:ascii="Times New Roman" w:hAnsi="Times New Roman" w:cs="Times New Roman"/>
          <w:sz w:val="28"/>
          <w:szCs w:val="28"/>
          <w:lang w:eastAsia="ar-SA"/>
        </w:rPr>
        <w:t>С целью доведения информации до подведомственных учреждений в Администрацию направлялись информационные письма о выявленных Контрольно-счетной палатой нарушениях</w:t>
      </w:r>
      <w:r w:rsidR="00514050" w:rsidRPr="00514050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DA3AE2" w:rsidRDefault="00DA3AE2" w:rsidP="008331BE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A82773">
        <w:rPr>
          <w:rFonts w:ascii="Times New Roman" w:hAnsi="Times New Roman" w:cs="Times New Roman"/>
          <w:sz w:val="28"/>
          <w:szCs w:val="28"/>
          <w:lang w:eastAsia="ar-SA"/>
        </w:rPr>
        <w:t>Сотрудники</w:t>
      </w:r>
      <w:r w:rsidR="00154813" w:rsidRPr="00A82773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принимали участие в совещаниях, проводимых Администрацией</w:t>
      </w:r>
      <w:r w:rsidRPr="00A82773">
        <w:rPr>
          <w:rFonts w:ascii="Times New Roman" w:hAnsi="Times New Roman" w:cs="Times New Roman"/>
          <w:sz w:val="28"/>
          <w:szCs w:val="28"/>
          <w:lang w:eastAsia="ar-SA"/>
        </w:rPr>
        <w:t xml:space="preserve"> по реализации итогов проведенных контрольных мероприятий</w:t>
      </w:r>
      <w:r w:rsidR="00154813" w:rsidRPr="00A82773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191AE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154813" w:rsidRPr="00DA722F" w:rsidRDefault="00154813" w:rsidP="008331BE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2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Контрольно-счетной палаты А.В. Григорьев прин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имал</w:t>
      </w:r>
      <w:r w:rsidRPr="00DA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заседании рабочей группы по координации помощи семьям мобилизованных граждан, организованном Администрацией.</w:t>
      </w:r>
      <w:r w:rsidRPr="00DA722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A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Сотрудники Контрольно-счетной палаты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регулярно </w:t>
      </w:r>
      <w:r w:rsidRPr="00DA72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DA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благотворительной акции путем </w:t>
      </w:r>
      <w:r w:rsidRPr="00DA72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осуществления перевода денежных средств в организацию «Живой город»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A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акциях по сбору средств и гуманитарной помощи для военнослужащих, направленных в зону проведения специальной военной операции.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  <w:lang w:eastAsia="ar-SA"/>
        </w:rPr>
        <w:t>В отчетном периоде Контрольно-счетная палата принимала у</w:t>
      </w:r>
      <w:r w:rsidRPr="000C6F15">
        <w:rPr>
          <w:rFonts w:ascii="Times New Roman" w:hAnsi="Times New Roman" w:cs="Times New Roman"/>
          <w:sz w:val="28"/>
          <w:szCs w:val="28"/>
        </w:rPr>
        <w:t xml:space="preserve">частие в мероприятиях, направленных на противодействие коррупции и иных нарушений в сфере экономики. </w:t>
      </w:r>
    </w:p>
    <w:p w:rsidR="00154813" w:rsidRPr="000C6F1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C6F15">
        <w:rPr>
          <w:rFonts w:ascii="Times New Roman" w:hAnsi="Times New Roman"/>
          <w:sz w:val="28"/>
          <w:szCs w:val="28"/>
        </w:rPr>
        <w:t xml:space="preserve">В отчетном периоде продолжена работа с </w:t>
      </w:r>
      <w:r w:rsidR="00341BEC">
        <w:rPr>
          <w:rFonts w:ascii="Times New Roman" w:hAnsi="Times New Roman"/>
          <w:sz w:val="28"/>
          <w:szCs w:val="28"/>
        </w:rPr>
        <w:t>муниципальным казенным учреждением Петрозаводского городского округа</w:t>
      </w:r>
      <w:r w:rsidRPr="000C6F15">
        <w:rPr>
          <w:rFonts w:ascii="Times New Roman" w:hAnsi="Times New Roman"/>
          <w:sz w:val="28"/>
          <w:szCs w:val="28"/>
        </w:rPr>
        <w:t xml:space="preserve"> «Муниципальный архив г.Петрозаводска» по оформлению и подготовке дел Контрольно-счетной палаты согласно номенклатуре.</w:t>
      </w:r>
    </w:p>
    <w:p w:rsidR="00154813" w:rsidRPr="000C6F1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C6F15">
        <w:rPr>
          <w:rFonts w:ascii="Times New Roman" w:hAnsi="Times New Roman"/>
          <w:sz w:val="28"/>
          <w:szCs w:val="28"/>
        </w:rPr>
        <w:t>В соответствии с утвержденным порядком осуществления внутреннего финансового контроля и внутреннего финансового аудита должностными лицами Контрольно-счетной палаты проводилась постоянная работа в целях осуществления предварительного и текущего контроля. В рамках последующего контроля комиссией Контрольно-счетной палаты по внутреннему финансовому контролю и внутреннему финансовому аудиту в отчетном периоде проведено 5 мероприятий в соответствии с утвержденным планом.</w:t>
      </w:r>
    </w:p>
    <w:p w:rsidR="00154813" w:rsidRPr="000C6F1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о</w:t>
      </w:r>
      <w:r w:rsidRPr="000C6F15">
        <w:rPr>
          <w:rFonts w:ascii="Times New Roman" w:hAnsi="Times New Roman"/>
          <w:sz w:val="28"/>
          <w:szCs w:val="28"/>
        </w:rPr>
        <w:t>существлялось рассмотрение обращений государственных органов, органов местного самоуправления, депутатов Петрозаводского городского Совета, а также граждан в соответствии с Федеральным законом Российской Федерации от 02.05.2006 № 59-ФЗ «О Порядке рассмотрения обращений граждан в Российской Федерации».</w:t>
      </w:r>
    </w:p>
    <w:p w:rsidR="00154813" w:rsidRPr="000C6F1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19 Закона № 6-ФЗ 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п</w:t>
      </w:r>
      <w:r w:rsidRPr="000C6F15">
        <w:rPr>
          <w:rFonts w:ascii="Times New Roman" w:hAnsi="Times New Roman" w:cs="Times New Roman"/>
          <w:sz w:val="28"/>
          <w:szCs w:val="28"/>
        </w:rPr>
        <w:t>одготовлен Отчет о деятельности Контрольно-счетной палаты за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C6F15">
        <w:rPr>
          <w:rFonts w:ascii="Times New Roman" w:hAnsi="Times New Roman" w:cs="Times New Roman"/>
          <w:sz w:val="28"/>
          <w:szCs w:val="28"/>
        </w:rPr>
        <w:t xml:space="preserve"> год. Отчет рассмотрен на коллегии Контрольно-счетной палаты, утвержден Председателем Контрольно-счетной палаты и направлен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0C6F15">
        <w:rPr>
          <w:rFonts w:ascii="Times New Roman" w:hAnsi="Times New Roman" w:cs="Times New Roman"/>
          <w:sz w:val="28"/>
          <w:szCs w:val="28"/>
        </w:rPr>
        <w:t>.01.202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C6F15">
        <w:rPr>
          <w:rFonts w:ascii="Times New Roman" w:hAnsi="Times New Roman" w:cs="Times New Roman"/>
          <w:sz w:val="28"/>
          <w:szCs w:val="28"/>
        </w:rPr>
        <w:t xml:space="preserve"> в Петрозаводский городской Совет и Главе Петрозаводского городского округа. Петрозаводский городской Совет р</w:t>
      </w:r>
      <w:r w:rsidRPr="000C6F15">
        <w:rPr>
          <w:rFonts w:ascii="Times New Roman" w:hAnsi="Times New Roman" w:cs="Times New Roman"/>
          <w:bCs/>
          <w:sz w:val="28"/>
          <w:szCs w:val="28"/>
        </w:rPr>
        <w:t xml:space="preserve">ассмотрел отчет о деятельности Контрольно-счетной палаты и принял к сведению </w:t>
      </w:r>
      <w:r w:rsidRPr="000C6F15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Pr="000C6F15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Решение</w:t>
        </w:r>
      </w:hyperlink>
      <w:r w:rsidRPr="000C6F15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от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0C6F15">
        <w:rPr>
          <w:rFonts w:ascii="Times New Roman" w:hAnsi="Times New Roman" w:cs="Times New Roman"/>
          <w:sz w:val="28"/>
          <w:szCs w:val="28"/>
        </w:rPr>
        <w:t>.02.202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C6F15">
        <w:rPr>
          <w:rFonts w:ascii="Times New Roman" w:hAnsi="Times New Roman" w:cs="Times New Roman"/>
          <w:sz w:val="28"/>
          <w:szCs w:val="28"/>
        </w:rPr>
        <w:t xml:space="preserve"> № 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C6F15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0C6F1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209</w:t>
      </w:r>
      <w:r w:rsidRPr="000C6F15">
        <w:rPr>
          <w:rFonts w:ascii="Times New Roman" w:hAnsi="Times New Roman" w:cs="Times New Roman"/>
          <w:sz w:val="28"/>
          <w:szCs w:val="28"/>
        </w:rPr>
        <w:t>).</w:t>
      </w:r>
    </w:p>
    <w:p w:rsidR="00154813" w:rsidRPr="000C6F1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</w:rPr>
        <w:t>Деятельность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информации, в том числе в информационной телекоммуникационной сети</w:t>
      </w:r>
      <w:r w:rsidRPr="000C6F15">
        <w:rPr>
          <w:rFonts w:ascii="Times New Roman" w:hAnsi="Times New Roman" w:cs="Times New Roman"/>
          <w:sz w:val="28"/>
          <w:szCs w:val="28"/>
        </w:rPr>
        <w:t xml:space="preserve"> Интернет. В официальном издании Петрозаводского городского округа «Петрозаводские городские страницы» от 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0C6F15">
        <w:rPr>
          <w:rFonts w:ascii="Times New Roman" w:hAnsi="Times New Roman" w:cs="Times New Roman"/>
          <w:sz w:val="28"/>
          <w:szCs w:val="28"/>
        </w:rPr>
        <w:t>.03.202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C6F1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0C6F15">
        <w:rPr>
          <w:rFonts w:ascii="Times New Roman" w:hAnsi="Times New Roman" w:cs="Times New Roman"/>
          <w:sz w:val="28"/>
          <w:szCs w:val="28"/>
        </w:rPr>
        <w:t xml:space="preserve"> (1</w:t>
      </w:r>
      <w:r>
        <w:rPr>
          <w:rFonts w:ascii="Times New Roman" w:hAnsi="Times New Roman" w:cs="Times New Roman"/>
          <w:sz w:val="28"/>
          <w:szCs w:val="28"/>
        </w:rPr>
        <w:t>128</w:t>
      </w:r>
      <w:r w:rsidRPr="000C6F15">
        <w:rPr>
          <w:rFonts w:ascii="Times New Roman" w:hAnsi="Times New Roman" w:cs="Times New Roman"/>
          <w:sz w:val="28"/>
          <w:szCs w:val="28"/>
        </w:rPr>
        <w:t>) опубликован «Отчет о деятельности Контрольно-счетной палаты Петрозаводского городского округа за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C6F15">
        <w:rPr>
          <w:rFonts w:ascii="Times New Roman" w:hAnsi="Times New Roman" w:cs="Times New Roman"/>
          <w:sz w:val="28"/>
          <w:szCs w:val="28"/>
        </w:rPr>
        <w:t xml:space="preserve"> год».</w:t>
      </w:r>
    </w:p>
    <w:p w:rsidR="00154813" w:rsidRPr="00082DA6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  <w:lang w:eastAsia="ar-SA"/>
        </w:rPr>
      </w:pPr>
      <w:r w:rsidRPr="00FE6AE3">
        <w:rPr>
          <w:rFonts w:ascii="Times New Roman" w:hAnsi="Times New Roman" w:cs="Times New Roman"/>
          <w:sz w:val="28"/>
          <w:szCs w:val="28"/>
        </w:rPr>
        <w:t xml:space="preserve">На основании Положения о Контрольно-счетной палате, предложений Петрозаводского городского Совета и Главы Петрозаводского городского округа, стандарта организации деятельности «Планирование работы Контрольно-счетной </w:t>
      </w:r>
      <w:r w:rsidRPr="00FE6AE3">
        <w:rPr>
          <w:rFonts w:ascii="Times New Roman" w:hAnsi="Times New Roman" w:cs="Times New Roman"/>
          <w:sz w:val="28"/>
          <w:szCs w:val="28"/>
        </w:rPr>
        <w:lastRenderedPageBreak/>
        <w:t xml:space="preserve">палаты Петрозаводского городского округа», </w:t>
      </w:r>
      <w:r>
        <w:rPr>
          <w:rFonts w:ascii="Times New Roman" w:hAnsi="Times New Roman" w:cs="Times New Roman"/>
          <w:sz w:val="28"/>
          <w:szCs w:val="28"/>
        </w:rPr>
        <w:t xml:space="preserve">в декабре 2023 года </w:t>
      </w:r>
      <w:r w:rsidRPr="00FE6AE3">
        <w:rPr>
          <w:rFonts w:ascii="Times New Roman" w:hAnsi="Times New Roman" w:cs="Times New Roman"/>
          <w:sz w:val="28"/>
          <w:szCs w:val="28"/>
        </w:rPr>
        <w:t>сформирован план работы Контрольно-счетной палаты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E6AE3">
        <w:rPr>
          <w:rFonts w:ascii="Times New Roman" w:hAnsi="Times New Roman" w:cs="Times New Roman"/>
          <w:sz w:val="28"/>
          <w:szCs w:val="28"/>
        </w:rPr>
        <w:t xml:space="preserve"> год. </w:t>
      </w:r>
      <w:r w:rsidRPr="00FE6AE3">
        <w:rPr>
          <w:rFonts w:ascii="Times New Roman" w:hAnsi="Times New Roman" w:cs="Times New Roman"/>
          <w:sz w:val="28"/>
          <w:szCs w:val="28"/>
          <w:lang w:eastAsia="ar-SA"/>
        </w:rPr>
        <w:t xml:space="preserve">План </w:t>
      </w:r>
      <w:r w:rsidRPr="00FE6AE3">
        <w:rPr>
          <w:rFonts w:ascii="Times New Roman" w:hAnsi="Times New Roman" w:cs="Times New Roman"/>
          <w:sz w:val="28"/>
          <w:szCs w:val="28"/>
        </w:rPr>
        <w:t xml:space="preserve">работы рассмотрен на коллегии Контрольно-счетной палаты, утвержден Председателем Контрольно-счетной </w:t>
      </w:r>
      <w:r w:rsidRPr="00EE0355">
        <w:rPr>
          <w:rFonts w:ascii="Times New Roman" w:hAnsi="Times New Roman" w:cs="Times New Roman"/>
          <w:sz w:val="28"/>
          <w:szCs w:val="28"/>
        </w:rPr>
        <w:t>палаты,</w:t>
      </w:r>
      <w:r w:rsidRPr="00FE6AE3">
        <w:rPr>
          <w:rFonts w:ascii="Times New Roman" w:hAnsi="Times New Roman" w:cs="Times New Roman"/>
          <w:sz w:val="28"/>
          <w:szCs w:val="28"/>
        </w:rPr>
        <w:t xml:space="preserve"> направлен Главе Петрозаводского городского округа, в Петрозаводский городской Совет и </w:t>
      </w:r>
      <w:r w:rsidRPr="00FE6AE3">
        <w:rPr>
          <w:rFonts w:ascii="Times New Roman" w:hAnsi="Times New Roman" w:cs="Times New Roman"/>
          <w:sz w:val="28"/>
          <w:szCs w:val="28"/>
          <w:lang w:eastAsia="ar-SA"/>
        </w:rPr>
        <w:t>размещен на официальном сайте Контрольно-счетной палаты в разделе «Деятельность».</w:t>
      </w:r>
    </w:p>
    <w:p w:rsidR="00154813" w:rsidRPr="000C6F1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C6F15">
        <w:rPr>
          <w:rFonts w:ascii="Times New Roman" w:hAnsi="Times New Roman" w:cs="Times New Roman"/>
          <w:bCs/>
          <w:color w:val="000000"/>
          <w:sz w:val="28"/>
          <w:szCs w:val="28"/>
        </w:rPr>
        <w:t>Подводя итоги деятельности Контрольно-счетной палаты за 202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3</w:t>
      </w:r>
      <w:r w:rsidRPr="000C6F1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год, можно отметить, что полномочия, возложенные на Контрольно-счетную палату действующим законодательством и нормативными правовыми актами Петрозаводского городского округа</w:t>
      </w:r>
      <w:r w:rsidR="00E84EDF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0C6F1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реализованы в полном объеме.</w:t>
      </w:r>
    </w:p>
    <w:p w:rsidR="00BC78AB" w:rsidRDefault="00BC78AB" w:rsidP="008331BE">
      <w:pPr>
        <w:autoSpaceDE w:val="0"/>
        <w:autoSpaceDN w:val="0"/>
        <w:adjustRightInd w:val="0"/>
        <w:spacing w:after="0" w:line="276" w:lineRule="auto"/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yellow"/>
        </w:rPr>
      </w:pPr>
    </w:p>
    <w:p w:rsidR="00BC78AB" w:rsidRDefault="00BC78AB" w:rsidP="008331BE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Направления деятельности в 2024 году</w:t>
      </w:r>
    </w:p>
    <w:p w:rsidR="00BC78AB" w:rsidRDefault="00BC78AB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Контрольно-счетная палата продолжает ориентировать свою деятельность на совершенствование системы внешнего муниципального финансового контроля в тесном взаимодействии с контрольно-счетными органами Республики Карелия. </w:t>
      </w:r>
    </w:p>
    <w:p w:rsidR="00BC78AB" w:rsidRDefault="00BC78AB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Основной задачей Контрольно-счетной палаты является представление объективной и независимой информации о формировании и об исполнении бюджета Петрозаводского городского округа, о качестве проектов муниципальных правовых актов, требующих выделения бюджетных средств, эффективности и результативности деятельности органов исполнительной власти по управлению и распоряжению муниципальными финансами и имуществом, причинах и последствиях выявленных нарушений, возможностях их устранения.</w:t>
      </w:r>
    </w:p>
    <w:p w:rsidR="00BC78AB" w:rsidRDefault="00BC78AB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Актуальной, как и в отчетном периоде, будет являться работа по предупреждению и предотвращению нарушений, выявлению причин нарушений и недостатков системного характера, выработке предложений (рекомендаций) по итогам проведенных мероприятий, которые в свою очередь позволят улучшить работу объектов контроля, создать условия для целевого, эффективного использования ресурсов, повысить качество финансового менеджмента и муниципального управления в целом. </w:t>
      </w:r>
    </w:p>
    <w:p w:rsidR="00BC78AB" w:rsidRDefault="00BC78AB" w:rsidP="008331BE">
      <w:pPr>
        <w:spacing w:after="3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направлений повышения эффективности бюджетных расходов является развитие контрактной системы в сфере закупок товаров, работ, услуг для обеспечения государственных (муниципальных) нужд. В большинстве мероприятий планируется проведение аудита закупок, а также применение элементов аудита эффективности, которые позволят оценить не только текущую деятельность объекта проверки, но и сделать выводы о значимости результатов его работы для города и его жителей.</w:t>
      </w:r>
    </w:p>
    <w:p w:rsidR="00BC78AB" w:rsidRDefault="00BC78AB" w:rsidP="008331BE">
      <w:pPr>
        <w:spacing w:after="3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внимание будет уделено внедрению современных подходов к организации контрольной и экспертно-аналитической деятельности, мониторингу </w:t>
      </w:r>
      <w:r>
        <w:rPr>
          <w:rFonts w:ascii="Times New Roman" w:hAnsi="Times New Roman" w:cs="Times New Roman"/>
          <w:sz w:val="28"/>
          <w:szCs w:val="28"/>
        </w:rPr>
        <w:lastRenderedPageBreak/>
        <w:t>устранения нарушений, повышению качества и результативности работы Контрольно-счетной палаты.</w:t>
      </w:r>
    </w:p>
    <w:p w:rsidR="00BC78AB" w:rsidRDefault="00BC78AB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Контрольно-счетной палатой в 2024 году планируется </w:t>
      </w:r>
      <w:r>
        <w:rPr>
          <w:rFonts w:ascii="Times New Roman" w:hAnsi="Times New Roman" w:cs="Times New Roman"/>
          <w:color w:val="000000"/>
          <w:sz w:val="28"/>
          <w:szCs w:val="28"/>
        </w:rPr>
        <w:t>продолжить работу по реализации положений З</w:t>
      </w:r>
      <w:r>
        <w:rPr>
          <w:rFonts w:ascii="Times New Roman" w:hAnsi="Times New Roman" w:cs="Times New Roman"/>
          <w:sz w:val="28"/>
          <w:szCs w:val="28"/>
        </w:rPr>
        <w:t>акона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№ 6-ФЗ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части стандартизации деятельности, которая направлена на повышение эффективности и качества контрольной и экспертно-аналитической деятельности, </w:t>
      </w:r>
      <w:r>
        <w:rPr>
          <w:rFonts w:ascii="Times New Roman" w:hAnsi="Times New Roman" w:cs="Times New Roman"/>
          <w:sz w:val="28"/>
          <w:szCs w:val="28"/>
        </w:rPr>
        <w:t>совершенствование правового, методологического и информационного обеспечения финансового контроля, аудита и контроля в сфере закупок, с учетом изменений в соответствующие законы.</w:t>
      </w:r>
    </w:p>
    <w:p w:rsidR="00BC78AB" w:rsidRDefault="00BC78AB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Контрольно-счетная палата продолжит взаимодействие со Счетной палатой Российской Федерации, Союзом муниципальных контрольно-счетных органов Российской Федерации, контрольно-счетными органами субъектов Российской Федерации и муниципальных образований, с органами внутреннего финансового контроля и аудита на всех уровнях власти.</w:t>
      </w:r>
    </w:p>
    <w:p w:rsidR="002D4286" w:rsidRPr="00F130B2" w:rsidRDefault="002D4286" w:rsidP="008331BE">
      <w:pPr>
        <w:autoSpaceDE w:val="0"/>
        <w:autoSpaceDN w:val="0"/>
        <w:adjustRightInd w:val="0"/>
        <w:spacing w:after="0" w:line="276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2D4286" w:rsidRPr="00F130B2" w:rsidSect="002E2DD6">
      <w:footerReference w:type="default" r:id="rId10"/>
      <w:pgSz w:w="11906" w:h="16838"/>
      <w:pgMar w:top="851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635" w:rsidRDefault="002F6635" w:rsidP="00090D9E">
      <w:pPr>
        <w:spacing w:after="0" w:line="240" w:lineRule="auto"/>
      </w:pPr>
      <w:r>
        <w:separator/>
      </w:r>
    </w:p>
  </w:endnote>
  <w:endnote w:type="continuationSeparator" w:id="0">
    <w:p w:rsidR="002F6635" w:rsidRDefault="002F6635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485536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903B1" w:rsidRPr="0013677D" w:rsidRDefault="000903B1">
        <w:pPr>
          <w:pStyle w:val="ac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D342C">
          <w:rPr>
            <w:rFonts w:ascii="Times New Roman" w:hAnsi="Times New Roman" w:cs="Times New Roman"/>
            <w:noProof/>
            <w:sz w:val="24"/>
            <w:szCs w:val="24"/>
          </w:rPr>
          <w:t>21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903B1" w:rsidRDefault="000903B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635" w:rsidRDefault="002F6635" w:rsidP="00090D9E">
      <w:pPr>
        <w:spacing w:after="0" w:line="240" w:lineRule="auto"/>
      </w:pPr>
      <w:r>
        <w:separator/>
      </w:r>
    </w:p>
  </w:footnote>
  <w:footnote w:type="continuationSeparator" w:id="0">
    <w:p w:rsidR="002F6635" w:rsidRDefault="002F6635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A1DFE"/>
    <w:multiLevelType w:val="hybridMultilevel"/>
    <w:tmpl w:val="9560F6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D9A2133"/>
    <w:multiLevelType w:val="hybridMultilevel"/>
    <w:tmpl w:val="1B52708C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FB6376D"/>
    <w:multiLevelType w:val="hybridMultilevel"/>
    <w:tmpl w:val="A5A2C112"/>
    <w:lvl w:ilvl="0" w:tplc="C3ECBA1E">
      <w:start w:val="4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B70903"/>
    <w:multiLevelType w:val="hybridMultilevel"/>
    <w:tmpl w:val="62F4B12A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A45540F"/>
    <w:multiLevelType w:val="hybridMultilevel"/>
    <w:tmpl w:val="C57CCE66"/>
    <w:lvl w:ilvl="0" w:tplc="E62CCB52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C38283F"/>
    <w:multiLevelType w:val="hybridMultilevel"/>
    <w:tmpl w:val="15D4C7EE"/>
    <w:lvl w:ilvl="0" w:tplc="5718C2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7CF2AC9"/>
    <w:multiLevelType w:val="hybridMultilevel"/>
    <w:tmpl w:val="0232923E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69116F5F"/>
    <w:multiLevelType w:val="hybridMultilevel"/>
    <w:tmpl w:val="6BAC15A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0F117DD"/>
    <w:multiLevelType w:val="hybridMultilevel"/>
    <w:tmpl w:val="A31E5874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0" w15:restartNumberingAfterBreak="0">
    <w:nsid w:val="76C07E7F"/>
    <w:multiLevelType w:val="hybridMultilevel"/>
    <w:tmpl w:val="15D4C7EE"/>
    <w:lvl w:ilvl="0" w:tplc="5718C2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AE91A66"/>
    <w:multiLevelType w:val="hybridMultilevel"/>
    <w:tmpl w:val="8AFA01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5"/>
  </w:num>
  <w:num w:numId="9">
    <w:abstractNumId w:val="0"/>
  </w:num>
  <w:num w:numId="10">
    <w:abstractNumId w:val="6"/>
  </w:num>
  <w:num w:numId="11">
    <w:abstractNumId w:val="3"/>
  </w:num>
  <w:num w:numId="12">
    <w:abstractNumId w:val="9"/>
  </w:num>
  <w:num w:numId="13">
    <w:abstractNumId w:val="8"/>
  </w:num>
  <w:num w:numId="14">
    <w:abstractNumId w:val="4"/>
  </w:num>
  <w:num w:numId="15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3089"/>
    <w:rsid w:val="000034BF"/>
    <w:rsid w:val="00003B39"/>
    <w:rsid w:val="000078F3"/>
    <w:rsid w:val="00010C1C"/>
    <w:rsid w:val="00010D7E"/>
    <w:rsid w:val="00011567"/>
    <w:rsid w:val="0001373B"/>
    <w:rsid w:val="000139CC"/>
    <w:rsid w:val="00013C38"/>
    <w:rsid w:val="00013D50"/>
    <w:rsid w:val="0001434F"/>
    <w:rsid w:val="0001487C"/>
    <w:rsid w:val="0001569C"/>
    <w:rsid w:val="00015EF5"/>
    <w:rsid w:val="00016678"/>
    <w:rsid w:val="00016B52"/>
    <w:rsid w:val="00020FF0"/>
    <w:rsid w:val="00022040"/>
    <w:rsid w:val="00022B70"/>
    <w:rsid w:val="00022F9F"/>
    <w:rsid w:val="00023246"/>
    <w:rsid w:val="00026514"/>
    <w:rsid w:val="0002718F"/>
    <w:rsid w:val="00030DC4"/>
    <w:rsid w:val="00031C4E"/>
    <w:rsid w:val="000373B1"/>
    <w:rsid w:val="000378ED"/>
    <w:rsid w:val="000404A5"/>
    <w:rsid w:val="00040696"/>
    <w:rsid w:val="0004072C"/>
    <w:rsid w:val="00041021"/>
    <w:rsid w:val="00041AEB"/>
    <w:rsid w:val="00044751"/>
    <w:rsid w:val="000448CC"/>
    <w:rsid w:val="00045B4E"/>
    <w:rsid w:val="000465D2"/>
    <w:rsid w:val="000474AC"/>
    <w:rsid w:val="0005013A"/>
    <w:rsid w:val="00050BCB"/>
    <w:rsid w:val="0005444C"/>
    <w:rsid w:val="00054833"/>
    <w:rsid w:val="00056428"/>
    <w:rsid w:val="000569D9"/>
    <w:rsid w:val="00057B19"/>
    <w:rsid w:val="000614D2"/>
    <w:rsid w:val="00061EC9"/>
    <w:rsid w:val="00063548"/>
    <w:rsid w:val="00066F46"/>
    <w:rsid w:val="0006799E"/>
    <w:rsid w:val="000722AF"/>
    <w:rsid w:val="000729B5"/>
    <w:rsid w:val="00073181"/>
    <w:rsid w:val="0007669F"/>
    <w:rsid w:val="00080450"/>
    <w:rsid w:val="00080731"/>
    <w:rsid w:val="000808F6"/>
    <w:rsid w:val="000824C8"/>
    <w:rsid w:val="0008266F"/>
    <w:rsid w:val="00082B21"/>
    <w:rsid w:val="00082DA6"/>
    <w:rsid w:val="00085070"/>
    <w:rsid w:val="0008552B"/>
    <w:rsid w:val="00087DA4"/>
    <w:rsid w:val="000903B1"/>
    <w:rsid w:val="00090B9B"/>
    <w:rsid w:val="00090D9E"/>
    <w:rsid w:val="000933DC"/>
    <w:rsid w:val="000A1538"/>
    <w:rsid w:val="000A1F4A"/>
    <w:rsid w:val="000A3CB1"/>
    <w:rsid w:val="000A57F3"/>
    <w:rsid w:val="000A5F28"/>
    <w:rsid w:val="000B2148"/>
    <w:rsid w:val="000B2C36"/>
    <w:rsid w:val="000B2DCE"/>
    <w:rsid w:val="000B6708"/>
    <w:rsid w:val="000B6D7C"/>
    <w:rsid w:val="000C0819"/>
    <w:rsid w:val="000C0B3F"/>
    <w:rsid w:val="000C1853"/>
    <w:rsid w:val="000C19FC"/>
    <w:rsid w:val="000C2B6B"/>
    <w:rsid w:val="000C5062"/>
    <w:rsid w:val="000C5A70"/>
    <w:rsid w:val="000C602B"/>
    <w:rsid w:val="000C6037"/>
    <w:rsid w:val="000D0065"/>
    <w:rsid w:val="000D05FF"/>
    <w:rsid w:val="000D179E"/>
    <w:rsid w:val="000D2028"/>
    <w:rsid w:val="000D3920"/>
    <w:rsid w:val="000D4D68"/>
    <w:rsid w:val="000D4EA9"/>
    <w:rsid w:val="000D573F"/>
    <w:rsid w:val="000D6C97"/>
    <w:rsid w:val="000D6F69"/>
    <w:rsid w:val="000E0B70"/>
    <w:rsid w:val="000E3A69"/>
    <w:rsid w:val="000E5955"/>
    <w:rsid w:val="000E5FFD"/>
    <w:rsid w:val="000E7FB3"/>
    <w:rsid w:val="000F0842"/>
    <w:rsid w:val="000F0E66"/>
    <w:rsid w:val="000F158E"/>
    <w:rsid w:val="000F260C"/>
    <w:rsid w:val="000F3A58"/>
    <w:rsid w:val="000F592C"/>
    <w:rsid w:val="000F7C6A"/>
    <w:rsid w:val="000F7F34"/>
    <w:rsid w:val="0010039C"/>
    <w:rsid w:val="00100623"/>
    <w:rsid w:val="00100D33"/>
    <w:rsid w:val="00102D03"/>
    <w:rsid w:val="00103603"/>
    <w:rsid w:val="00104966"/>
    <w:rsid w:val="0011095A"/>
    <w:rsid w:val="00111062"/>
    <w:rsid w:val="00111681"/>
    <w:rsid w:val="00112C6C"/>
    <w:rsid w:val="001172C4"/>
    <w:rsid w:val="00117C3F"/>
    <w:rsid w:val="00121794"/>
    <w:rsid w:val="0012716D"/>
    <w:rsid w:val="0012781E"/>
    <w:rsid w:val="00127ACF"/>
    <w:rsid w:val="00130F1F"/>
    <w:rsid w:val="00134075"/>
    <w:rsid w:val="00134BD3"/>
    <w:rsid w:val="00135212"/>
    <w:rsid w:val="0013677D"/>
    <w:rsid w:val="001404FF"/>
    <w:rsid w:val="00140506"/>
    <w:rsid w:val="001407F1"/>
    <w:rsid w:val="0014144E"/>
    <w:rsid w:val="00141A8E"/>
    <w:rsid w:val="00141ADE"/>
    <w:rsid w:val="00141DAC"/>
    <w:rsid w:val="00142542"/>
    <w:rsid w:val="00142937"/>
    <w:rsid w:val="00142BD6"/>
    <w:rsid w:val="00145C34"/>
    <w:rsid w:val="00146308"/>
    <w:rsid w:val="0014741A"/>
    <w:rsid w:val="00150C00"/>
    <w:rsid w:val="00152CDF"/>
    <w:rsid w:val="00153FB8"/>
    <w:rsid w:val="00154813"/>
    <w:rsid w:val="001552F4"/>
    <w:rsid w:val="001558B1"/>
    <w:rsid w:val="001569E4"/>
    <w:rsid w:val="00156C22"/>
    <w:rsid w:val="00160599"/>
    <w:rsid w:val="00161A5E"/>
    <w:rsid w:val="00163A05"/>
    <w:rsid w:val="00164C61"/>
    <w:rsid w:val="00165BA9"/>
    <w:rsid w:val="00165C39"/>
    <w:rsid w:val="0016618D"/>
    <w:rsid w:val="00166E2A"/>
    <w:rsid w:val="00167209"/>
    <w:rsid w:val="00170B48"/>
    <w:rsid w:val="0017177F"/>
    <w:rsid w:val="0017411B"/>
    <w:rsid w:val="001745B8"/>
    <w:rsid w:val="0017461F"/>
    <w:rsid w:val="00174A8B"/>
    <w:rsid w:val="0017541F"/>
    <w:rsid w:val="00175FD8"/>
    <w:rsid w:val="00177A81"/>
    <w:rsid w:val="001802B9"/>
    <w:rsid w:val="001811A8"/>
    <w:rsid w:val="0018178E"/>
    <w:rsid w:val="001820EC"/>
    <w:rsid w:val="00183857"/>
    <w:rsid w:val="00183BF1"/>
    <w:rsid w:val="00184385"/>
    <w:rsid w:val="00184EBF"/>
    <w:rsid w:val="001851BC"/>
    <w:rsid w:val="0018570C"/>
    <w:rsid w:val="00186209"/>
    <w:rsid w:val="001863E7"/>
    <w:rsid w:val="0019083F"/>
    <w:rsid w:val="00190C13"/>
    <w:rsid w:val="00191AEE"/>
    <w:rsid w:val="0019260B"/>
    <w:rsid w:val="001946FB"/>
    <w:rsid w:val="00194831"/>
    <w:rsid w:val="001948F2"/>
    <w:rsid w:val="001954DF"/>
    <w:rsid w:val="0019786D"/>
    <w:rsid w:val="001A0434"/>
    <w:rsid w:val="001A05F5"/>
    <w:rsid w:val="001A0BEF"/>
    <w:rsid w:val="001A4976"/>
    <w:rsid w:val="001A7134"/>
    <w:rsid w:val="001B089C"/>
    <w:rsid w:val="001B24E4"/>
    <w:rsid w:val="001B35C2"/>
    <w:rsid w:val="001B415C"/>
    <w:rsid w:val="001B4586"/>
    <w:rsid w:val="001B5EF6"/>
    <w:rsid w:val="001B7514"/>
    <w:rsid w:val="001B75BD"/>
    <w:rsid w:val="001C25CE"/>
    <w:rsid w:val="001C2B5E"/>
    <w:rsid w:val="001C3836"/>
    <w:rsid w:val="001C4025"/>
    <w:rsid w:val="001C61F5"/>
    <w:rsid w:val="001C6A4C"/>
    <w:rsid w:val="001C7C10"/>
    <w:rsid w:val="001C7E0D"/>
    <w:rsid w:val="001D1729"/>
    <w:rsid w:val="001D2127"/>
    <w:rsid w:val="001D285E"/>
    <w:rsid w:val="001D297E"/>
    <w:rsid w:val="001D2B96"/>
    <w:rsid w:val="001D3372"/>
    <w:rsid w:val="001D352A"/>
    <w:rsid w:val="001D411F"/>
    <w:rsid w:val="001D43EF"/>
    <w:rsid w:val="001D45A1"/>
    <w:rsid w:val="001D4739"/>
    <w:rsid w:val="001D4C22"/>
    <w:rsid w:val="001D5387"/>
    <w:rsid w:val="001D6201"/>
    <w:rsid w:val="001D7664"/>
    <w:rsid w:val="001E159B"/>
    <w:rsid w:val="001E18EC"/>
    <w:rsid w:val="001E3460"/>
    <w:rsid w:val="001E3E0A"/>
    <w:rsid w:val="001E47E3"/>
    <w:rsid w:val="001E49F5"/>
    <w:rsid w:val="001E4D09"/>
    <w:rsid w:val="001E6C43"/>
    <w:rsid w:val="001F2B0D"/>
    <w:rsid w:val="001F2CE7"/>
    <w:rsid w:val="001F3306"/>
    <w:rsid w:val="001F3C57"/>
    <w:rsid w:val="001F43FE"/>
    <w:rsid w:val="001F4AFA"/>
    <w:rsid w:val="001F609F"/>
    <w:rsid w:val="001F7DFD"/>
    <w:rsid w:val="00200D31"/>
    <w:rsid w:val="00204A72"/>
    <w:rsid w:val="00204EE6"/>
    <w:rsid w:val="0020500D"/>
    <w:rsid w:val="0020599E"/>
    <w:rsid w:val="002061B5"/>
    <w:rsid w:val="0020630E"/>
    <w:rsid w:val="002065A0"/>
    <w:rsid w:val="00206E9E"/>
    <w:rsid w:val="0020782A"/>
    <w:rsid w:val="00210AED"/>
    <w:rsid w:val="00211977"/>
    <w:rsid w:val="00212219"/>
    <w:rsid w:val="00212D24"/>
    <w:rsid w:val="00214104"/>
    <w:rsid w:val="00214992"/>
    <w:rsid w:val="00214CDF"/>
    <w:rsid w:val="00215A95"/>
    <w:rsid w:val="002164EA"/>
    <w:rsid w:val="00216EBE"/>
    <w:rsid w:val="00220792"/>
    <w:rsid w:val="00220AF3"/>
    <w:rsid w:val="00221E62"/>
    <w:rsid w:val="00221EB3"/>
    <w:rsid w:val="00222CF8"/>
    <w:rsid w:val="0022434E"/>
    <w:rsid w:val="00230C6A"/>
    <w:rsid w:val="00231061"/>
    <w:rsid w:val="002325C7"/>
    <w:rsid w:val="00233B30"/>
    <w:rsid w:val="00234BEB"/>
    <w:rsid w:val="00235E8E"/>
    <w:rsid w:val="00240BE4"/>
    <w:rsid w:val="00241662"/>
    <w:rsid w:val="0024323E"/>
    <w:rsid w:val="00243684"/>
    <w:rsid w:val="002444A2"/>
    <w:rsid w:val="00245B00"/>
    <w:rsid w:val="00245B09"/>
    <w:rsid w:val="00245CA0"/>
    <w:rsid w:val="002479D6"/>
    <w:rsid w:val="002522FF"/>
    <w:rsid w:val="00252CAC"/>
    <w:rsid w:val="00253ABB"/>
    <w:rsid w:val="00253B8B"/>
    <w:rsid w:val="00253DD5"/>
    <w:rsid w:val="0025478E"/>
    <w:rsid w:val="00254F3D"/>
    <w:rsid w:val="00256921"/>
    <w:rsid w:val="00257761"/>
    <w:rsid w:val="002602D0"/>
    <w:rsid w:val="002630B8"/>
    <w:rsid w:val="00263893"/>
    <w:rsid w:val="002642E3"/>
    <w:rsid w:val="00264578"/>
    <w:rsid w:val="00264AAF"/>
    <w:rsid w:val="002657D5"/>
    <w:rsid w:val="00265F22"/>
    <w:rsid w:val="00266725"/>
    <w:rsid w:val="0027037F"/>
    <w:rsid w:val="002719D5"/>
    <w:rsid w:val="002727BA"/>
    <w:rsid w:val="00274464"/>
    <w:rsid w:val="00274501"/>
    <w:rsid w:val="00275559"/>
    <w:rsid w:val="00275603"/>
    <w:rsid w:val="00275A9D"/>
    <w:rsid w:val="00276642"/>
    <w:rsid w:val="002779EF"/>
    <w:rsid w:val="002800E9"/>
    <w:rsid w:val="00280208"/>
    <w:rsid w:val="00280599"/>
    <w:rsid w:val="00280D45"/>
    <w:rsid w:val="00282405"/>
    <w:rsid w:val="002825B0"/>
    <w:rsid w:val="002825D7"/>
    <w:rsid w:val="0028355A"/>
    <w:rsid w:val="00283AC5"/>
    <w:rsid w:val="002879D9"/>
    <w:rsid w:val="00287E63"/>
    <w:rsid w:val="00294B99"/>
    <w:rsid w:val="002955E7"/>
    <w:rsid w:val="00295DC7"/>
    <w:rsid w:val="00295E3C"/>
    <w:rsid w:val="00297FB9"/>
    <w:rsid w:val="002A00EF"/>
    <w:rsid w:val="002A2E48"/>
    <w:rsid w:val="002A6C0B"/>
    <w:rsid w:val="002A7808"/>
    <w:rsid w:val="002A7B5B"/>
    <w:rsid w:val="002B007E"/>
    <w:rsid w:val="002B0977"/>
    <w:rsid w:val="002B1BF0"/>
    <w:rsid w:val="002B2D98"/>
    <w:rsid w:val="002B4168"/>
    <w:rsid w:val="002B4D19"/>
    <w:rsid w:val="002B6B52"/>
    <w:rsid w:val="002B7612"/>
    <w:rsid w:val="002B792E"/>
    <w:rsid w:val="002C584D"/>
    <w:rsid w:val="002C6D33"/>
    <w:rsid w:val="002C7342"/>
    <w:rsid w:val="002D0B36"/>
    <w:rsid w:val="002D1246"/>
    <w:rsid w:val="002D1F48"/>
    <w:rsid w:val="002D3934"/>
    <w:rsid w:val="002D4286"/>
    <w:rsid w:val="002D5FAE"/>
    <w:rsid w:val="002D698E"/>
    <w:rsid w:val="002E0231"/>
    <w:rsid w:val="002E04D7"/>
    <w:rsid w:val="002E0C17"/>
    <w:rsid w:val="002E2DD6"/>
    <w:rsid w:val="002E56FC"/>
    <w:rsid w:val="002E645E"/>
    <w:rsid w:val="002E72DA"/>
    <w:rsid w:val="002E7446"/>
    <w:rsid w:val="002E7CFC"/>
    <w:rsid w:val="002F05C2"/>
    <w:rsid w:val="002F0A5E"/>
    <w:rsid w:val="002F136A"/>
    <w:rsid w:val="002F2643"/>
    <w:rsid w:val="002F37B7"/>
    <w:rsid w:val="002F3B2E"/>
    <w:rsid w:val="002F58F8"/>
    <w:rsid w:val="002F6582"/>
    <w:rsid w:val="002F6635"/>
    <w:rsid w:val="002F7072"/>
    <w:rsid w:val="002F7B1F"/>
    <w:rsid w:val="00301193"/>
    <w:rsid w:val="00301221"/>
    <w:rsid w:val="003022A8"/>
    <w:rsid w:val="00302DFC"/>
    <w:rsid w:val="00304C05"/>
    <w:rsid w:val="00304EC7"/>
    <w:rsid w:val="00307CC7"/>
    <w:rsid w:val="00310C2C"/>
    <w:rsid w:val="00310FFB"/>
    <w:rsid w:val="0031243A"/>
    <w:rsid w:val="00312BAD"/>
    <w:rsid w:val="003138F9"/>
    <w:rsid w:val="00313E33"/>
    <w:rsid w:val="00315593"/>
    <w:rsid w:val="003155EA"/>
    <w:rsid w:val="00315906"/>
    <w:rsid w:val="00316E8D"/>
    <w:rsid w:val="003215F5"/>
    <w:rsid w:val="00322047"/>
    <w:rsid w:val="003247DD"/>
    <w:rsid w:val="00324FF1"/>
    <w:rsid w:val="00325D59"/>
    <w:rsid w:val="00326871"/>
    <w:rsid w:val="00326F51"/>
    <w:rsid w:val="003272A0"/>
    <w:rsid w:val="003301EC"/>
    <w:rsid w:val="00330BBE"/>
    <w:rsid w:val="00330D8D"/>
    <w:rsid w:val="00331EB4"/>
    <w:rsid w:val="00332771"/>
    <w:rsid w:val="00334FA6"/>
    <w:rsid w:val="00336549"/>
    <w:rsid w:val="00337B26"/>
    <w:rsid w:val="00337B56"/>
    <w:rsid w:val="00340FB6"/>
    <w:rsid w:val="00341878"/>
    <w:rsid w:val="00341BEC"/>
    <w:rsid w:val="00343844"/>
    <w:rsid w:val="003438C1"/>
    <w:rsid w:val="00346738"/>
    <w:rsid w:val="0034726B"/>
    <w:rsid w:val="00347E16"/>
    <w:rsid w:val="00351CCF"/>
    <w:rsid w:val="003525CC"/>
    <w:rsid w:val="003525D2"/>
    <w:rsid w:val="00353176"/>
    <w:rsid w:val="0035331A"/>
    <w:rsid w:val="00353E37"/>
    <w:rsid w:val="00353F79"/>
    <w:rsid w:val="003547BB"/>
    <w:rsid w:val="0035507E"/>
    <w:rsid w:val="00356657"/>
    <w:rsid w:val="00357DCC"/>
    <w:rsid w:val="00357E6C"/>
    <w:rsid w:val="0036138F"/>
    <w:rsid w:val="00363C5A"/>
    <w:rsid w:val="00366AAE"/>
    <w:rsid w:val="00366FB7"/>
    <w:rsid w:val="00367B0C"/>
    <w:rsid w:val="003718B3"/>
    <w:rsid w:val="00372790"/>
    <w:rsid w:val="00373674"/>
    <w:rsid w:val="00373687"/>
    <w:rsid w:val="0037436C"/>
    <w:rsid w:val="00374F45"/>
    <w:rsid w:val="00375425"/>
    <w:rsid w:val="003764EA"/>
    <w:rsid w:val="00376762"/>
    <w:rsid w:val="00376AA3"/>
    <w:rsid w:val="0038070D"/>
    <w:rsid w:val="00382771"/>
    <w:rsid w:val="00382E7A"/>
    <w:rsid w:val="00384AE8"/>
    <w:rsid w:val="00385EAE"/>
    <w:rsid w:val="003930E5"/>
    <w:rsid w:val="00393AEE"/>
    <w:rsid w:val="0039678F"/>
    <w:rsid w:val="00397777"/>
    <w:rsid w:val="003A006F"/>
    <w:rsid w:val="003A13D2"/>
    <w:rsid w:val="003A36B1"/>
    <w:rsid w:val="003A55A3"/>
    <w:rsid w:val="003A6896"/>
    <w:rsid w:val="003B3034"/>
    <w:rsid w:val="003B4153"/>
    <w:rsid w:val="003B5F1E"/>
    <w:rsid w:val="003B6E0C"/>
    <w:rsid w:val="003B7004"/>
    <w:rsid w:val="003C20E6"/>
    <w:rsid w:val="003C38E7"/>
    <w:rsid w:val="003C4197"/>
    <w:rsid w:val="003C44F4"/>
    <w:rsid w:val="003C45D0"/>
    <w:rsid w:val="003C5397"/>
    <w:rsid w:val="003C659D"/>
    <w:rsid w:val="003D2001"/>
    <w:rsid w:val="003D2730"/>
    <w:rsid w:val="003D3A13"/>
    <w:rsid w:val="003D45E2"/>
    <w:rsid w:val="003D537C"/>
    <w:rsid w:val="003D79E4"/>
    <w:rsid w:val="003E0D2C"/>
    <w:rsid w:val="003E10FA"/>
    <w:rsid w:val="003E13BD"/>
    <w:rsid w:val="003E2C97"/>
    <w:rsid w:val="003E6643"/>
    <w:rsid w:val="003E6662"/>
    <w:rsid w:val="003E77DC"/>
    <w:rsid w:val="003F0223"/>
    <w:rsid w:val="003F1D5A"/>
    <w:rsid w:val="003F2A50"/>
    <w:rsid w:val="003F4D1F"/>
    <w:rsid w:val="00400A20"/>
    <w:rsid w:val="0040173B"/>
    <w:rsid w:val="00401CE6"/>
    <w:rsid w:val="0040218D"/>
    <w:rsid w:val="004022AD"/>
    <w:rsid w:val="00402387"/>
    <w:rsid w:val="00402952"/>
    <w:rsid w:val="00404FE2"/>
    <w:rsid w:val="0040553B"/>
    <w:rsid w:val="004056C0"/>
    <w:rsid w:val="00405826"/>
    <w:rsid w:val="004060FB"/>
    <w:rsid w:val="00406430"/>
    <w:rsid w:val="00410195"/>
    <w:rsid w:val="00411253"/>
    <w:rsid w:val="004120BA"/>
    <w:rsid w:val="00413FC2"/>
    <w:rsid w:val="00415E92"/>
    <w:rsid w:val="00416E74"/>
    <w:rsid w:val="00422050"/>
    <w:rsid w:val="00422DD7"/>
    <w:rsid w:val="00425F5B"/>
    <w:rsid w:val="004320F4"/>
    <w:rsid w:val="004332B4"/>
    <w:rsid w:val="004357BF"/>
    <w:rsid w:val="004363A7"/>
    <w:rsid w:val="00437F1D"/>
    <w:rsid w:val="00440153"/>
    <w:rsid w:val="004408FB"/>
    <w:rsid w:val="00440DC7"/>
    <w:rsid w:val="00442C50"/>
    <w:rsid w:val="0044314B"/>
    <w:rsid w:val="00444355"/>
    <w:rsid w:val="00445ADA"/>
    <w:rsid w:val="00445D07"/>
    <w:rsid w:val="004463A9"/>
    <w:rsid w:val="004501D9"/>
    <w:rsid w:val="0045218A"/>
    <w:rsid w:val="0045249B"/>
    <w:rsid w:val="00452EBD"/>
    <w:rsid w:val="00455715"/>
    <w:rsid w:val="00455903"/>
    <w:rsid w:val="004644D7"/>
    <w:rsid w:val="004647AD"/>
    <w:rsid w:val="00466264"/>
    <w:rsid w:val="00466601"/>
    <w:rsid w:val="00467630"/>
    <w:rsid w:val="00467BD3"/>
    <w:rsid w:val="00470F2D"/>
    <w:rsid w:val="004721E7"/>
    <w:rsid w:val="00475828"/>
    <w:rsid w:val="00475CEA"/>
    <w:rsid w:val="0047721B"/>
    <w:rsid w:val="00480238"/>
    <w:rsid w:val="004867D7"/>
    <w:rsid w:val="00486F2B"/>
    <w:rsid w:val="00487FBF"/>
    <w:rsid w:val="00491234"/>
    <w:rsid w:val="0049142B"/>
    <w:rsid w:val="004920C2"/>
    <w:rsid w:val="00492EC3"/>
    <w:rsid w:val="00493BC9"/>
    <w:rsid w:val="00494564"/>
    <w:rsid w:val="004951FE"/>
    <w:rsid w:val="004978B1"/>
    <w:rsid w:val="004A079E"/>
    <w:rsid w:val="004A0835"/>
    <w:rsid w:val="004A0BE2"/>
    <w:rsid w:val="004A0D66"/>
    <w:rsid w:val="004A2097"/>
    <w:rsid w:val="004A22F9"/>
    <w:rsid w:val="004A2341"/>
    <w:rsid w:val="004A24A4"/>
    <w:rsid w:val="004A47C9"/>
    <w:rsid w:val="004A50A9"/>
    <w:rsid w:val="004B16D1"/>
    <w:rsid w:val="004B24A3"/>
    <w:rsid w:val="004B4AFE"/>
    <w:rsid w:val="004B676C"/>
    <w:rsid w:val="004B6926"/>
    <w:rsid w:val="004B7968"/>
    <w:rsid w:val="004C0FAA"/>
    <w:rsid w:val="004C2309"/>
    <w:rsid w:val="004C5D3C"/>
    <w:rsid w:val="004C6283"/>
    <w:rsid w:val="004C6A38"/>
    <w:rsid w:val="004C6C79"/>
    <w:rsid w:val="004C7086"/>
    <w:rsid w:val="004D1145"/>
    <w:rsid w:val="004D1DE9"/>
    <w:rsid w:val="004D2F47"/>
    <w:rsid w:val="004D348D"/>
    <w:rsid w:val="004D57A7"/>
    <w:rsid w:val="004D647C"/>
    <w:rsid w:val="004D67B5"/>
    <w:rsid w:val="004E01CF"/>
    <w:rsid w:val="004E0B43"/>
    <w:rsid w:val="004E0BA4"/>
    <w:rsid w:val="004E2C6E"/>
    <w:rsid w:val="004E2E74"/>
    <w:rsid w:val="004E430E"/>
    <w:rsid w:val="004F27F5"/>
    <w:rsid w:val="004F3041"/>
    <w:rsid w:val="004F3A84"/>
    <w:rsid w:val="004F3B01"/>
    <w:rsid w:val="004F6EC8"/>
    <w:rsid w:val="004F6F97"/>
    <w:rsid w:val="004F757A"/>
    <w:rsid w:val="00500DDF"/>
    <w:rsid w:val="0050224D"/>
    <w:rsid w:val="00504581"/>
    <w:rsid w:val="0050668E"/>
    <w:rsid w:val="00511004"/>
    <w:rsid w:val="00511E1F"/>
    <w:rsid w:val="00514050"/>
    <w:rsid w:val="00517F74"/>
    <w:rsid w:val="0052264A"/>
    <w:rsid w:val="00522685"/>
    <w:rsid w:val="00522CB8"/>
    <w:rsid w:val="00526B1B"/>
    <w:rsid w:val="00532124"/>
    <w:rsid w:val="005425DB"/>
    <w:rsid w:val="00542AB2"/>
    <w:rsid w:val="0055192A"/>
    <w:rsid w:val="00551C10"/>
    <w:rsid w:val="00552D7D"/>
    <w:rsid w:val="005532E6"/>
    <w:rsid w:val="00553765"/>
    <w:rsid w:val="00554A81"/>
    <w:rsid w:val="0055666B"/>
    <w:rsid w:val="005578C6"/>
    <w:rsid w:val="00557959"/>
    <w:rsid w:val="005579FA"/>
    <w:rsid w:val="00557B57"/>
    <w:rsid w:val="00557C86"/>
    <w:rsid w:val="0056060C"/>
    <w:rsid w:val="00561B4B"/>
    <w:rsid w:val="00561B75"/>
    <w:rsid w:val="005631A0"/>
    <w:rsid w:val="00564DBF"/>
    <w:rsid w:val="00565FA0"/>
    <w:rsid w:val="00566AA7"/>
    <w:rsid w:val="00567102"/>
    <w:rsid w:val="00570C9C"/>
    <w:rsid w:val="005729E0"/>
    <w:rsid w:val="00573221"/>
    <w:rsid w:val="00574E58"/>
    <w:rsid w:val="00576B60"/>
    <w:rsid w:val="00576CAC"/>
    <w:rsid w:val="00577C2B"/>
    <w:rsid w:val="005812CD"/>
    <w:rsid w:val="00582A05"/>
    <w:rsid w:val="00582E39"/>
    <w:rsid w:val="005833D9"/>
    <w:rsid w:val="005847A1"/>
    <w:rsid w:val="005848FE"/>
    <w:rsid w:val="005849DC"/>
    <w:rsid w:val="00585640"/>
    <w:rsid w:val="005863F9"/>
    <w:rsid w:val="0058664B"/>
    <w:rsid w:val="00591325"/>
    <w:rsid w:val="005939A3"/>
    <w:rsid w:val="00594574"/>
    <w:rsid w:val="0059590E"/>
    <w:rsid w:val="00597A66"/>
    <w:rsid w:val="00597ED9"/>
    <w:rsid w:val="005A1430"/>
    <w:rsid w:val="005A2FD9"/>
    <w:rsid w:val="005A3726"/>
    <w:rsid w:val="005A64E0"/>
    <w:rsid w:val="005B0A6E"/>
    <w:rsid w:val="005B150F"/>
    <w:rsid w:val="005B30CC"/>
    <w:rsid w:val="005B3D29"/>
    <w:rsid w:val="005B4E79"/>
    <w:rsid w:val="005B633F"/>
    <w:rsid w:val="005B6A91"/>
    <w:rsid w:val="005C14DF"/>
    <w:rsid w:val="005C28B2"/>
    <w:rsid w:val="005C2CA8"/>
    <w:rsid w:val="005C3B51"/>
    <w:rsid w:val="005C3E71"/>
    <w:rsid w:val="005C58B2"/>
    <w:rsid w:val="005D0AC4"/>
    <w:rsid w:val="005D2B27"/>
    <w:rsid w:val="005D342C"/>
    <w:rsid w:val="005D3780"/>
    <w:rsid w:val="005D3AAC"/>
    <w:rsid w:val="005D3F6B"/>
    <w:rsid w:val="005D44C4"/>
    <w:rsid w:val="005D5937"/>
    <w:rsid w:val="005D6731"/>
    <w:rsid w:val="005D6913"/>
    <w:rsid w:val="005D695E"/>
    <w:rsid w:val="005D69A0"/>
    <w:rsid w:val="005D715B"/>
    <w:rsid w:val="005E0C62"/>
    <w:rsid w:val="005E0E4E"/>
    <w:rsid w:val="005E0F49"/>
    <w:rsid w:val="005E10AF"/>
    <w:rsid w:val="005E1AB8"/>
    <w:rsid w:val="005E2920"/>
    <w:rsid w:val="005E3EA5"/>
    <w:rsid w:val="005E4550"/>
    <w:rsid w:val="005E511C"/>
    <w:rsid w:val="005E5534"/>
    <w:rsid w:val="005E637F"/>
    <w:rsid w:val="005E6C53"/>
    <w:rsid w:val="005F04AE"/>
    <w:rsid w:val="005F18F4"/>
    <w:rsid w:val="005F232E"/>
    <w:rsid w:val="005F267B"/>
    <w:rsid w:val="005F3996"/>
    <w:rsid w:val="005F57CA"/>
    <w:rsid w:val="005F6ECB"/>
    <w:rsid w:val="005F71D3"/>
    <w:rsid w:val="005F731D"/>
    <w:rsid w:val="00602527"/>
    <w:rsid w:val="0060275C"/>
    <w:rsid w:val="00604DBA"/>
    <w:rsid w:val="00605674"/>
    <w:rsid w:val="00605796"/>
    <w:rsid w:val="0060676C"/>
    <w:rsid w:val="0060697E"/>
    <w:rsid w:val="00606DF7"/>
    <w:rsid w:val="00606E04"/>
    <w:rsid w:val="00610384"/>
    <w:rsid w:val="0061318E"/>
    <w:rsid w:val="006133C2"/>
    <w:rsid w:val="00613AB2"/>
    <w:rsid w:val="006161C0"/>
    <w:rsid w:val="00616470"/>
    <w:rsid w:val="0061694D"/>
    <w:rsid w:val="00620020"/>
    <w:rsid w:val="00620660"/>
    <w:rsid w:val="006206FB"/>
    <w:rsid w:val="006211A6"/>
    <w:rsid w:val="00624B32"/>
    <w:rsid w:val="006264FE"/>
    <w:rsid w:val="0062731B"/>
    <w:rsid w:val="0063197D"/>
    <w:rsid w:val="006331AC"/>
    <w:rsid w:val="006340A4"/>
    <w:rsid w:val="006353A0"/>
    <w:rsid w:val="00637378"/>
    <w:rsid w:val="006378F1"/>
    <w:rsid w:val="00637E34"/>
    <w:rsid w:val="0064163F"/>
    <w:rsid w:val="00645063"/>
    <w:rsid w:val="006461BC"/>
    <w:rsid w:val="00646682"/>
    <w:rsid w:val="00647180"/>
    <w:rsid w:val="006471FE"/>
    <w:rsid w:val="00651CBC"/>
    <w:rsid w:val="00652875"/>
    <w:rsid w:val="006533C2"/>
    <w:rsid w:val="00653AD0"/>
    <w:rsid w:val="00654230"/>
    <w:rsid w:val="00655EBE"/>
    <w:rsid w:val="006573E5"/>
    <w:rsid w:val="0065744D"/>
    <w:rsid w:val="00660CD6"/>
    <w:rsid w:val="0066499E"/>
    <w:rsid w:val="0066502F"/>
    <w:rsid w:val="00667741"/>
    <w:rsid w:val="00667A55"/>
    <w:rsid w:val="00671772"/>
    <w:rsid w:val="00671775"/>
    <w:rsid w:val="00673979"/>
    <w:rsid w:val="006745A1"/>
    <w:rsid w:val="0067541D"/>
    <w:rsid w:val="006773CE"/>
    <w:rsid w:val="00677A98"/>
    <w:rsid w:val="00680784"/>
    <w:rsid w:val="006811C4"/>
    <w:rsid w:val="00683560"/>
    <w:rsid w:val="00683B1A"/>
    <w:rsid w:val="00685424"/>
    <w:rsid w:val="00685F4B"/>
    <w:rsid w:val="00686227"/>
    <w:rsid w:val="00686399"/>
    <w:rsid w:val="00686F5D"/>
    <w:rsid w:val="00687EAF"/>
    <w:rsid w:val="00691339"/>
    <w:rsid w:val="00693110"/>
    <w:rsid w:val="006931C9"/>
    <w:rsid w:val="006938CF"/>
    <w:rsid w:val="00693A49"/>
    <w:rsid w:val="00693F31"/>
    <w:rsid w:val="00696440"/>
    <w:rsid w:val="00696B29"/>
    <w:rsid w:val="006A0414"/>
    <w:rsid w:val="006A0A05"/>
    <w:rsid w:val="006A1860"/>
    <w:rsid w:val="006A1B7D"/>
    <w:rsid w:val="006A21E5"/>
    <w:rsid w:val="006A279D"/>
    <w:rsid w:val="006A435F"/>
    <w:rsid w:val="006A4FF7"/>
    <w:rsid w:val="006B7607"/>
    <w:rsid w:val="006C1FFA"/>
    <w:rsid w:val="006C2714"/>
    <w:rsid w:val="006C41A2"/>
    <w:rsid w:val="006C4D62"/>
    <w:rsid w:val="006C55A2"/>
    <w:rsid w:val="006C5929"/>
    <w:rsid w:val="006C636D"/>
    <w:rsid w:val="006D05F5"/>
    <w:rsid w:val="006D32DD"/>
    <w:rsid w:val="006D386A"/>
    <w:rsid w:val="006D4169"/>
    <w:rsid w:val="006D4892"/>
    <w:rsid w:val="006D4D69"/>
    <w:rsid w:val="006D6143"/>
    <w:rsid w:val="006E0BD1"/>
    <w:rsid w:val="006E174C"/>
    <w:rsid w:val="006E4E8E"/>
    <w:rsid w:val="006E4ED3"/>
    <w:rsid w:val="006E5BC4"/>
    <w:rsid w:val="006E6C24"/>
    <w:rsid w:val="006E72F3"/>
    <w:rsid w:val="006F06F5"/>
    <w:rsid w:val="006F2152"/>
    <w:rsid w:val="006F22DA"/>
    <w:rsid w:val="006F2935"/>
    <w:rsid w:val="006F53A0"/>
    <w:rsid w:val="006F590C"/>
    <w:rsid w:val="006F6E6C"/>
    <w:rsid w:val="006F78E8"/>
    <w:rsid w:val="006F78EA"/>
    <w:rsid w:val="006F7A4D"/>
    <w:rsid w:val="0070008E"/>
    <w:rsid w:val="00700A81"/>
    <w:rsid w:val="00700AA9"/>
    <w:rsid w:val="007019F2"/>
    <w:rsid w:val="00704774"/>
    <w:rsid w:val="00705FEC"/>
    <w:rsid w:val="0070601C"/>
    <w:rsid w:val="00707711"/>
    <w:rsid w:val="007110CB"/>
    <w:rsid w:val="00711CC6"/>
    <w:rsid w:val="00712759"/>
    <w:rsid w:val="00715D68"/>
    <w:rsid w:val="00716397"/>
    <w:rsid w:val="00716540"/>
    <w:rsid w:val="00717D1F"/>
    <w:rsid w:val="00717E26"/>
    <w:rsid w:val="0072135D"/>
    <w:rsid w:val="00723D85"/>
    <w:rsid w:val="00724B62"/>
    <w:rsid w:val="00725823"/>
    <w:rsid w:val="00725D46"/>
    <w:rsid w:val="007263C9"/>
    <w:rsid w:val="0073064B"/>
    <w:rsid w:val="00731F79"/>
    <w:rsid w:val="007323EB"/>
    <w:rsid w:val="007350D5"/>
    <w:rsid w:val="00735141"/>
    <w:rsid w:val="00735E95"/>
    <w:rsid w:val="00736015"/>
    <w:rsid w:val="007402B1"/>
    <w:rsid w:val="00740445"/>
    <w:rsid w:val="007406B7"/>
    <w:rsid w:val="00740B71"/>
    <w:rsid w:val="00740CAC"/>
    <w:rsid w:val="0074284F"/>
    <w:rsid w:val="0074301E"/>
    <w:rsid w:val="007456F7"/>
    <w:rsid w:val="00746D0A"/>
    <w:rsid w:val="00750057"/>
    <w:rsid w:val="00750F39"/>
    <w:rsid w:val="0075197F"/>
    <w:rsid w:val="00752189"/>
    <w:rsid w:val="00752A90"/>
    <w:rsid w:val="007531C4"/>
    <w:rsid w:val="00754D27"/>
    <w:rsid w:val="00756041"/>
    <w:rsid w:val="00756CF1"/>
    <w:rsid w:val="00757797"/>
    <w:rsid w:val="007578E9"/>
    <w:rsid w:val="00757A2B"/>
    <w:rsid w:val="00760906"/>
    <w:rsid w:val="007609A9"/>
    <w:rsid w:val="00761521"/>
    <w:rsid w:val="00761A55"/>
    <w:rsid w:val="007620CC"/>
    <w:rsid w:val="007624CC"/>
    <w:rsid w:val="0076566D"/>
    <w:rsid w:val="00766C60"/>
    <w:rsid w:val="007720D3"/>
    <w:rsid w:val="00772BA0"/>
    <w:rsid w:val="0077305B"/>
    <w:rsid w:val="00773795"/>
    <w:rsid w:val="007738AC"/>
    <w:rsid w:val="00774325"/>
    <w:rsid w:val="00775D31"/>
    <w:rsid w:val="0077630D"/>
    <w:rsid w:val="00776C46"/>
    <w:rsid w:val="0078419C"/>
    <w:rsid w:val="00784DFB"/>
    <w:rsid w:val="0078524E"/>
    <w:rsid w:val="0078552F"/>
    <w:rsid w:val="00785601"/>
    <w:rsid w:val="00786639"/>
    <w:rsid w:val="007878D2"/>
    <w:rsid w:val="00787A37"/>
    <w:rsid w:val="00790538"/>
    <w:rsid w:val="007907C2"/>
    <w:rsid w:val="00791694"/>
    <w:rsid w:val="00791AA1"/>
    <w:rsid w:val="007927F1"/>
    <w:rsid w:val="00793972"/>
    <w:rsid w:val="00793AC0"/>
    <w:rsid w:val="00793D08"/>
    <w:rsid w:val="00793E93"/>
    <w:rsid w:val="007967D9"/>
    <w:rsid w:val="00797CEB"/>
    <w:rsid w:val="00797DF0"/>
    <w:rsid w:val="007A14F6"/>
    <w:rsid w:val="007A27D1"/>
    <w:rsid w:val="007A3BBC"/>
    <w:rsid w:val="007A59C4"/>
    <w:rsid w:val="007A6371"/>
    <w:rsid w:val="007A7052"/>
    <w:rsid w:val="007B0CB9"/>
    <w:rsid w:val="007B118C"/>
    <w:rsid w:val="007B192D"/>
    <w:rsid w:val="007B3F6A"/>
    <w:rsid w:val="007B4822"/>
    <w:rsid w:val="007B53B3"/>
    <w:rsid w:val="007B62A3"/>
    <w:rsid w:val="007B6405"/>
    <w:rsid w:val="007B6927"/>
    <w:rsid w:val="007B7123"/>
    <w:rsid w:val="007B7D2C"/>
    <w:rsid w:val="007C3360"/>
    <w:rsid w:val="007C3770"/>
    <w:rsid w:val="007C3858"/>
    <w:rsid w:val="007C3CE0"/>
    <w:rsid w:val="007C57F3"/>
    <w:rsid w:val="007C6152"/>
    <w:rsid w:val="007C6B15"/>
    <w:rsid w:val="007C70E0"/>
    <w:rsid w:val="007D14F7"/>
    <w:rsid w:val="007D3082"/>
    <w:rsid w:val="007D3B2B"/>
    <w:rsid w:val="007D55F6"/>
    <w:rsid w:val="007D733A"/>
    <w:rsid w:val="007D74DE"/>
    <w:rsid w:val="007D7F11"/>
    <w:rsid w:val="007E00D6"/>
    <w:rsid w:val="007E1234"/>
    <w:rsid w:val="007E54F1"/>
    <w:rsid w:val="007E68C5"/>
    <w:rsid w:val="007F092C"/>
    <w:rsid w:val="007F0AC1"/>
    <w:rsid w:val="007F1505"/>
    <w:rsid w:val="007F2B72"/>
    <w:rsid w:val="007F3A48"/>
    <w:rsid w:val="007F5A0A"/>
    <w:rsid w:val="007F5F8F"/>
    <w:rsid w:val="007F7485"/>
    <w:rsid w:val="007F7FA0"/>
    <w:rsid w:val="008011DC"/>
    <w:rsid w:val="008026EE"/>
    <w:rsid w:val="00805440"/>
    <w:rsid w:val="0081092B"/>
    <w:rsid w:val="0081110F"/>
    <w:rsid w:val="00812A80"/>
    <w:rsid w:val="00813A35"/>
    <w:rsid w:val="0082009A"/>
    <w:rsid w:val="008209F6"/>
    <w:rsid w:val="00820FFC"/>
    <w:rsid w:val="008212CB"/>
    <w:rsid w:val="00821FC7"/>
    <w:rsid w:val="00822866"/>
    <w:rsid w:val="008252FA"/>
    <w:rsid w:val="008257FE"/>
    <w:rsid w:val="00826413"/>
    <w:rsid w:val="00826EA5"/>
    <w:rsid w:val="00830FDB"/>
    <w:rsid w:val="00831732"/>
    <w:rsid w:val="00832354"/>
    <w:rsid w:val="008331BE"/>
    <w:rsid w:val="008340F5"/>
    <w:rsid w:val="0083479C"/>
    <w:rsid w:val="0083545F"/>
    <w:rsid w:val="00837B80"/>
    <w:rsid w:val="008416F6"/>
    <w:rsid w:val="00843835"/>
    <w:rsid w:val="008451DE"/>
    <w:rsid w:val="0084731A"/>
    <w:rsid w:val="00852AFA"/>
    <w:rsid w:val="00854479"/>
    <w:rsid w:val="00855195"/>
    <w:rsid w:val="008553E2"/>
    <w:rsid w:val="0085546A"/>
    <w:rsid w:val="00861FFA"/>
    <w:rsid w:val="0086261F"/>
    <w:rsid w:val="00862D60"/>
    <w:rsid w:val="00863B36"/>
    <w:rsid w:val="00866827"/>
    <w:rsid w:val="00866C1F"/>
    <w:rsid w:val="008674DC"/>
    <w:rsid w:val="0086786F"/>
    <w:rsid w:val="00867D84"/>
    <w:rsid w:val="00870530"/>
    <w:rsid w:val="00871EDB"/>
    <w:rsid w:val="00872B05"/>
    <w:rsid w:val="008762B7"/>
    <w:rsid w:val="00876942"/>
    <w:rsid w:val="008779B1"/>
    <w:rsid w:val="00881D24"/>
    <w:rsid w:val="00881E51"/>
    <w:rsid w:val="0088246D"/>
    <w:rsid w:val="008832AB"/>
    <w:rsid w:val="00885E83"/>
    <w:rsid w:val="00886B82"/>
    <w:rsid w:val="00887AD8"/>
    <w:rsid w:val="008922FE"/>
    <w:rsid w:val="008944A4"/>
    <w:rsid w:val="00894945"/>
    <w:rsid w:val="00894BA8"/>
    <w:rsid w:val="008954E7"/>
    <w:rsid w:val="008957FB"/>
    <w:rsid w:val="008A0355"/>
    <w:rsid w:val="008A03F4"/>
    <w:rsid w:val="008A2D2B"/>
    <w:rsid w:val="008A4360"/>
    <w:rsid w:val="008A43D5"/>
    <w:rsid w:val="008A4CAA"/>
    <w:rsid w:val="008A56A9"/>
    <w:rsid w:val="008A7593"/>
    <w:rsid w:val="008B066C"/>
    <w:rsid w:val="008B1423"/>
    <w:rsid w:val="008B24EC"/>
    <w:rsid w:val="008B4046"/>
    <w:rsid w:val="008B4640"/>
    <w:rsid w:val="008B56DD"/>
    <w:rsid w:val="008B5D6A"/>
    <w:rsid w:val="008B5D73"/>
    <w:rsid w:val="008B7CD7"/>
    <w:rsid w:val="008C049D"/>
    <w:rsid w:val="008C0711"/>
    <w:rsid w:val="008C1A45"/>
    <w:rsid w:val="008C3EDD"/>
    <w:rsid w:val="008C78E0"/>
    <w:rsid w:val="008D2A87"/>
    <w:rsid w:val="008D34E5"/>
    <w:rsid w:val="008D3769"/>
    <w:rsid w:val="008D4581"/>
    <w:rsid w:val="008D4CA4"/>
    <w:rsid w:val="008D6CF9"/>
    <w:rsid w:val="008D72C8"/>
    <w:rsid w:val="008E4006"/>
    <w:rsid w:val="008E55EC"/>
    <w:rsid w:val="008E6955"/>
    <w:rsid w:val="008E6BE0"/>
    <w:rsid w:val="008F1E2D"/>
    <w:rsid w:val="008F4690"/>
    <w:rsid w:val="008F5B2F"/>
    <w:rsid w:val="00902CCF"/>
    <w:rsid w:val="009033B0"/>
    <w:rsid w:val="00903528"/>
    <w:rsid w:val="00904D6C"/>
    <w:rsid w:val="00904FB9"/>
    <w:rsid w:val="00907962"/>
    <w:rsid w:val="0091090E"/>
    <w:rsid w:val="009122BF"/>
    <w:rsid w:val="00912354"/>
    <w:rsid w:val="00915EC5"/>
    <w:rsid w:val="0091634D"/>
    <w:rsid w:val="009177C5"/>
    <w:rsid w:val="009216D0"/>
    <w:rsid w:val="009229B2"/>
    <w:rsid w:val="00922F86"/>
    <w:rsid w:val="0092771C"/>
    <w:rsid w:val="00927888"/>
    <w:rsid w:val="0093070D"/>
    <w:rsid w:val="00931F02"/>
    <w:rsid w:val="00932C2B"/>
    <w:rsid w:val="00936D5F"/>
    <w:rsid w:val="00936E57"/>
    <w:rsid w:val="00937435"/>
    <w:rsid w:val="00941674"/>
    <w:rsid w:val="009417BA"/>
    <w:rsid w:val="0094393E"/>
    <w:rsid w:val="00944760"/>
    <w:rsid w:val="00945654"/>
    <w:rsid w:val="00946D45"/>
    <w:rsid w:val="00950255"/>
    <w:rsid w:val="00951079"/>
    <w:rsid w:val="00951C96"/>
    <w:rsid w:val="00954AB5"/>
    <w:rsid w:val="00954E45"/>
    <w:rsid w:val="00955312"/>
    <w:rsid w:val="00956568"/>
    <w:rsid w:val="009565C4"/>
    <w:rsid w:val="00956A7F"/>
    <w:rsid w:val="00960703"/>
    <w:rsid w:val="00962BE1"/>
    <w:rsid w:val="00966217"/>
    <w:rsid w:val="009712D1"/>
    <w:rsid w:val="00972DDF"/>
    <w:rsid w:val="0097362A"/>
    <w:rsid w:val="009736F6"/>
    <w:rsid w:val="0097426B"/>
    <w:rsid w:val="00974CEB"/>
    <w:rsid w:val="009760CE"/>
    <w:rsid w:val="00976619"/>
    <w:rsid w:val="009767CC"/>
    <w:rsid w:val="009814E0"/>
    <w:rsid w:val="00984605"/>
    <w:rsid w:val="00987934"/>
    <w:rsid w:val="00987E3B"/>
    <w:rsid w:val="0099239B"/>
    <w:rsid w:val="009923B7"/>
    <w:rsid w:val="00996B4A"/>
    <w:rsid w:val="00996C42"/>
    <w:rsid w:val="0099747B"/>
    <w:rsid w:val="00997E6F"/>
    <w:rsid w:val="009A29DF"/>
    <w:rsid w:val="009A3546"/>
    <w:rsid w:val="009A35D0"/>
    <w:rsid w:val="009A4510"/>
    <w:rsid w:val="009A4D22"/>
    <w:rsid w:val="009B09F0"/>
    <w:rsid w:val="009B0A30"/>
    <w:rsid w:val="009B2232"/>
    <w:rsid w:val="009B386E"/>
    <w:rsid w:val="009B396C"/>
    <w:rsid w:val="009B3BFE"/>
    <w:rsid w:val="009B5D53"/>
    <w:rsid w:val="009B6ED7"/>
    <w:rsid w:val="009B7031"/>
    <w:rsid w:val="009C144D"/>
    <w:rsid w:val="009C4186"/>
    <w:rsid w:val="009C5B73"/>
    <w:rsid w:val="009C72B7"/>
    <w:rsid w:val="009C7324"/>
    <w:rsid w:val="009D12C7"/>
    <w:rsid w:val="009D13B5"/>
    <w:rsid w:val="009D20BF"/>
    <w:rsid w:val="009D26C6"/>
    <w:rsid w:val="009D2EE2"/>
    <w:rsid w:val="009D32CA"/>
    <w:rsid w:val="009D3377"/>
    <w:rsid w:val="009D60C3"/>
    <w:rsid w:val="009E1E62"/>
    <w:rsid w:val="009E4673"/>
    <w:rsid w:val="009E6894"/>
    <w:rsid w:val="009E6C5E"/>
    <w:rsid w:val="009E7DA6"/>
    <w:rsid w:val="009F0851"/>
    <w:rsid w:val="009F2F4F"/>
    <w:rsid w:val="009F3142"/>
    <w:rsid w:val="009F43F7"/>
    <w:rsid w:val="009F6F48"/>
    <w:rsid w:val="00A00B69"/>
    <w:rsid w:val="00A01ECF"/>
    <w:rsid w:val="00A021D2"/>
    <w:rsid w:val="00A02D5D"/>
    <w:rsid w:val="00A0304A"/>
    <w:rsid w:val="00A037BE"/>
    <w:rsid w:val="00A0459C"/>
    <w:rsid w:val="00A049E4"/>
    <w:rsid w:val="00A04A3C"/>
    <w:rsid w:val="00A0627C"/>
    <w:rsid w:val="00A07B95"/>
    <w:rsid w:val="00A11386"/>
    <w:rsid w:val="00A1438A"/>
    <w:rsid w:val="00A14724"/>
    <w:rsid w:val="00A14999"/>
    <w:rsid w:val="00A167D5"/>
    <w:rsid w:val="00A16F1D"/>
    <w:rsid w:val="00A17569"/>
    <w:rsid w:val="00A2254B"/>
    <w:rsid w:val="00A258D8"/>
    <w:rsid w:val="00A25AC9"/>
    <w:rsid w:val="00A25CEF"/>
    <w:rsid w:val="00A262CD"/>
    <w:rsid w:val="00A27EB9"/>
    <w:rsid w:val="00A3133A"/>
    <w:rsid w:val="00A321E3"/>
    <w:rsid w:val="00A34632"/>
    <w:rsid w:val="00A377DD"/>
    <w:rsid w:val="00A40D8F"/>
    <w:rsid w:val="00A412EB"/>
    <w:rsid w:val="00A42D8F"/>
    <w:rsid w:val="00A44AD0"/>
    <w:rsid w:val="00A45B1F"/>
    <w:rsid w:val="00A45EC0"/>
    <w:rsid w:val="00A476E6"/>
    <w:rsid w:val="00A47C96"/>
    <w:rsid w:val="00A47CF5"/>
    <w:rsid w:val="00A5109A"/>
    <w:rsid w:val="00A512F4"/>
    <w:rsid w:val="00A537AE"/>
    <w:rsid w:val="00A5400D"/>
    <w:rsid w:val="00A54C79"/>
    <w:rsid w:val="00A56048"/>
    <w:rsid w:val="00A6132B"/>
    <w:rsid w:val="00A6135F"/>
    <w:rsid w:val="00A618CF"/>
    <w:rsid w:val="00A61F94"/>
    <w:rsid w:val="00A63C1A"/>
    <w:rsid w:val="00A642CB"/>
    <w:rsid w:val="00A66C17"/>
    <w:rsid w:val="00A714BD"/>
    <w:rsid w:val="00A7254C"/>
    <w:rsid w:val="00A7292D"/>
    <w:rsid w:val="00A76A6D"/>
    <w:rsid w:val="00A80DDB"/>
    <w:rsid w:val="00A80E41"/>
    <w:rsid w:val="00A81739"/>
    <w:rsid w:val="00A825F1"/>
    <w:rsid w:val="00A82773"/>
    <w:rsid w:val="00A82A91"/>
    <w:rsid w:val="00A84FBD"/>
    <w:rsid w:val="00A85676"/>
    <w:rsid w:val="00A856D4"/>
    <w:rsid w:val="00A85A84"/>
    <w:rsid w:val="00A861F6"/>
    <w:rsid w:val="00A863E9"/>
    <w:rsid w:val="00A87B87"/>
    <w:rsid w:val="00A911C4"/>
    <w:rsid w:val="00A92D01"/>
    <w:rsid w:val="00A93C47"/>
    <w:rsid w:val="00A95110"/>
    <w:rsid w:val="00A97519"/>
    <w:rsid w:val="00AA0CA2"/>
    <w:rsid w:val="00AA1182"/>
    <w:rsid w:val="00AA372D"/>
    <w:rsid w:val="00AA487C"/>
    <w:rsid w:val="00AA75E5"/>
    <w:rsid w:val="00AA7CB0"/>
    <w:rsid w:val="00AB05E6"/>
    <w:rsid w:val="00AB07CD"/>
    <w:rsid w:val="00AB1665"/>
    <w:rsid w:val="00AB1C7C"/>
    <w:rsid w:val="00AB2CBD"/>
    <w:rsid w:val="00AB2F76"/>
    <w:rsid w:val="00AB6561"/>
    <w:rsid w:val="00AB75B7"/>
    <w:rsid w:val="00AB7A09"/>
    <w:rsid w:val="00AB7FDE"/>
    <w:rsid w:val="00AC4168"/>
    <w:rsid w:val="00AC494C"/>
    <w:rsid w:val="00AC6A89"/>
    <w:rsid w:val="00AC6BBA"/>
    <w:rsid w:val="00AD095B"/>
    <w:rsid w:val="00AD0A22"/>
    <w:rsid w:val="00AD1363"/>
    <w:rsid w:val="00AD18A8"/>
    <w:rsid w:val="00AD1F79"/>
    <w:rsid w:val="00AD27A8"/>
    <w:rsid w:val="00AD36BA"/>
    <w:rsid w:val="00AD3A4D"/>
    <w:rsid w:val="00AD4844"/>
    <w:rsid w:val="00AD4A58"/>
    <w:rsid w:val="00AD5C89"/>
    <w:rsid w:val="00AE146C"/>
    <w:rsid w:val="00AE2A34"/>
    <w:rsid w:val="00AE2C39"/>
    <w:rsid w:val="00AE3DF9"/>
    <w:rsid w:val="00AE4032"/>
    <w:rsid w:val="00AE5025"/>
    <w:rsid w:val="00AE61DB"/>
    <w:rsid w:val="00AF25E6"/>
    <w:rsid w:val="00AF33A3"/>
    <w:rsid w:val="00AF53C9"/>
    <w:rsid w:val="00AF7237"/>
    <w:rsid w:val="00B007CA"/>
    <w:rsid w:val="00B00F13"/>
    <w:rsid w:val="00B014B8"/>
    <w:rsid w:val="00B01DD5"/>
    <w:rsid w:val="00B044D7"/>
    <w:rsid w:val="00B0587B"/>
    <w:rsid w:val="00B06380"/>
    <w:rsid w:val="00B129D7"/>
    <w:rsid w:val="00B13B11"/>
    <w:rsid w:val="00B14896"/>
    <w:rsid w:val="00B157A6"/>
    <w:rsid w:val="00B16BDB"/>
    <w:rsid w:val="00B17986"/>
    <w:rsid w:val="00B17E0A"/>
    <w:rsid w:val="00B20AC9"/>
    <w:rsid w:val="00B23BE3"/>
    <w:rsid w:val="00B23CFA"/>
    <w:rsid w:val="00B25486"/>
    <w:rsid w:val="00B25885"/>
    <w:rsid w:val="00B26AF5"/>
    <w:rsid w:val="00B31CBD"/>
    <w:rsid w:val="00B32029"/>
    <w:rsid w:val="00B3387B"/>
    <w:rsid w:val="00B35A3A"/>
    <w:rsid w:val="00B37CA4"/>
    <w:rsid w:val="00B42357"/>
    <w:rsid w:val="00B428E2"/>
    <w:rsid w:val="00B435E7"/>
    <w:rsid w:val="00B45964"/>
    <w:rsid w:val="00B4632E"/>
    <w:rsid w:val="00B46969"/>
    <w:rsid w:val="00B47295"/>
    <w:rsid w:val="00B479F3"/>
    <w:rsid w:val="00B50670"/>
    <w:rsid w:val="00B51FC2"/>
    <w:rsid w:val="00B55B06"/>
    <w:rsid w:val="00B56596"/>
    <w:rsid w:val="00B63DC1"/>
    <w:rsid w:val="00B66BAF"/>
    <w:rsid w:val="00B67800"/>
    <w:rsid w:val="00B70B09"/>
    <w:rsid w:val="00B730E7"/>
    <w:rsid w:val="00B73343"/>
    <w:rsid w:val="00B739ED"/>
    <w:rsid w:val="00B74D68"/>
    <w:rsid w:val="00B8070E"/>
    <w:rsid w:val="00B8342E"/>
    <w:rsid w:val="00B840BA"/>
    <w:rsid w:val="00B860A0"/>
    <w:rsid w:val="00B86B95"/>
    <w:rsid w:val="00B86C29"/>
    <w:rsid w:val="00B87BF3"/>
    <w:rsid w:val="00B91A25"/>
    <w:rsid w:val="00B91ADA"/>
    <w:rsid w:val="00B92032"/>
    <w:rsid w:val="00B9544E"/>
    <w:rsid w:val="00B9550A"/>
    <w:rsid w:val="00B958CE"/>
    <w:rsid w:val="00B969FE"/>
    <w:rsid w:val="00BA228B"/>
    <w:rsid w:val="00BA6909"/>
    <w:rsid w:val="00BB6208"/>
    <w:rsid w:val="00BC19F4"/>
    <w:rsid w:val="00BC367C"/>
    <w:rsid w:val="00BC4AF8"/>
    <w:rsid w:val="00BC6B82"/>
    <w:rsid w:val="00BC78AB"/>
    <w:rsid w:val="00BD1321"/>
    <w:rsid w:val="00BD218E"/>
    <w:rsid w:val="00BD3DAE"/>
    <w:rsid w:val="00BD627A"/>
    <w:rsid w:val="00BD6E21"/>
    <w:rsid w:val="00BE040C"/>
    <w:rsid w:val="00BE14DE"/>
    <w:rsid w:val="00BE1E4B"/>
    <w:rsid w:val="00BE1FE7"/>
    <w:rsid w:val="00BE33E3"/>
    <w:rsid w:val="00BE50E8"/>
    <w:rsid w:val="00BF1115"/>
    <w:rsid w:val="00BF18FC"/>
    <w:rsid w:val="00BF2662"/>
    <w:rsid w:val="00BF3E52"/>
    <w:rsid w:val="00BF4518"/>
    <w:rsid w:val="00BF491B"/>
    <w:rsid w:val="00BF53E9"/>
    <w:rsid w:val="00BF5AEA"/>
    <w:rsid w:val="00BF5C4D"/>
    <w:rsid w:val="00C00A67"/>
    <w:rsid w:val="00C0133F"/>
    <w:rsid w:val="00C03B7F"/>
    <w:rsid w:val="00C049CF"/>
    <w:rsid w:val="00C07A94"/>
    <w:rsid w:val="00C07FE0"/>
    <w:rsid w:val="00C1007C"/>
    <w:rsid w:val="00C117B5"/>
    <w:rsid w:val="00C1370B"/>
    <w:rsid w:val="00C13A20"/>
    <w:rsid w:val="00C16574"/>
    <w:rsid w:val="00C17FC4"/>
    <w:rsid w:val="00C2156D"/>
    <w:rsid w:val="00C2166E"/>
    <w:rsid w:val="00C219BB"/>
    <w:rsid w:val="00C21F0B"/>
    <w:rsid w:val="00C23F15"/>
    <w:rsid w:val="00C244C3"/>
    <w:rsid w:val="00C26043"/>
    <w:rsid w:val="00C26E63"/>
    <w:rsid w:val="00C27F88"/>
    <w:rsid w:val="00C3001E"/>
    <w:rsid w:val="00C31098"/>
    <w:rsid w:val="00C33A2E"/>
    <w:rsid w:val="00C33F8B"/>
    <w:rsid w:val="00C351F1"/>
    <w:rsid w:val="00C35BBE"/>
    <w:rsid w:val="00C37082"/>
    <w:rsid w:val="00C377C6"/>
    <w:rsid w:val="00C37D71"/>
    <w:rsid w:val="00C37F2E"/>
    <w:rsid w:val="00C423EE"/>
    <w:rsid w:val="00C424AC"/>
    <w:rsid w:val="00C43909"/>
    <w:rsid w:val="00C44073"/>
    <w:rsid w:val="00C44BE0"/>
    <w:rsid w:val="00C47890"/>
    <w:rsid w:val="00C5155B"/>
    <w:rsid w:val="00C5187E"/>
    <w:rsid w:val="00C52573"/>
    <w:rsid w:val="00C5294F"/>
    <w:rsid w:val="00C53953"/>
    <w:rsid w:val="00C5467A"/>
    <w:rsid w:val="00C54AFC"/>
    <w:rsid w:val="00C57795"/>
    <w:rsid w:val="00C57C13"/>
    <w:rsid w:val="00C6110F"/>
    <w:rsid w:val="00C61818"/>
    <w:rsid w:val="00C65679"/>
    <w:rsid w:val="00C6666A"/>
    <w:rsid w:val="00C7175D"/>
    <w:rsid w:val="00C7197A"/>
    <w:rsid w:val="00C7249B"/>
    <w:rsid w:val="00C743F5"/>
    <w:rsid w:val="00C757C0"/>
    <w:rsid w:val="00C769CE"/>
    <w:rsid w:val="00C801C1"/>
    <w:rsid w:val="00C808C7"/>
    <w:rsid w:val="00C80BB3"/>
    <w:rsid w:val="00C80D5B"/>
    <w:rsid w:val="00C814F4"/>
    <w:rsid w:val="00C81551"/>
    <w:rsid w:val="00C825A8"/>
    <w:rsid w:val="00C82961"/>
    <w:rsid w:val="00C84E4F"/>
    <w:rsid w:val="00C876EB"/>
    <w:rsid w:val="00C900EA"/>
    <w:rsid w:val="00C90F18"/>
    <w:rsid w:val="00C91ACB"/>
    <w:rsid w:val="00C931A6"/>
    <w:rsid w:val="00C9379F"/>
    <w:rsid w:val="00C94A24"/>
    <w:rsid w:val="00C95690"/>
    <w:rsid w:val="00C9619F"/>
    <w:rsid w:val="00C966FA"/>
    <w:rsid w:val="00C96C18"/>
    <w:rsid w:val="00C97FA6"/>
    <w:rsid w:val="00CA101C"/>
    <w:rsid w:val="00CA11B9"/>
    <w:rsid w:val="00CA1A07"/>
    <w:rsid w:val="00CA205B"/>
    <w:rsid w:val="00CA2AE3"/>
    <w:rsid w:val="00CA5C96"/>
    <w:rsid w:val="00CA6F48"/>
    <w:rsid w:val="00CA725D"/>
    <w:rsid w:val="00CB2919"/>
    <w:rsid w:val="00CB2C5A"/>
    <w:rsid w:val="00CB33A4"/>
    <w:rsid w:val="00CB34E3"/>
    <w:rsid w:val="00CB4F7E"/>
    <w:rsid w:val="00CB52F3"/>
    <w:rsid w:val="00CB53DB"/>
    <w:rsid w:val="00CB6AFE"/>
    <w:rsid w:val="00CB7687"/>
    <w:rsid w:val="00CC011B"/>
    <w:rsid w:val="00CC134F"/>
    <w:rsid w:val="00CC3CD1"/>
    <w:rsid w:val="00CC41DC"/>
    <w:rsid w:val="00CC49D4"/>
    <w:rsid w:val="00CD0769"/>
    <w:rsid w:val="00CD135E"/>
    <w:rsid w:val="00CD2190"/>
    <w:rsid w:val="00CD2326"/>
    <w:rsid w:val="00CD241C"/>
    <w:rsid w:val="00CD2C27"/>
    <w:rsid w:val="00CD4076"/>
    <w:rsid w:val="00CD4EAE"/>
    <w:rsid w:val="00CD615F"/>
    <w:rsid w:val="00CE0138"/>
    <w:rsid w:val="00CE15B1"/>
    <w:rsid w:val="00CE1708"/>
    <w:rsid w:val="00CE175D"/>
    <w:rsid w:val="00CE462F"/>
    <w:rsid w:val="00CE4BD3"/>
    <w:rsid w:val="00CE6256"/>
    <w:rsid w:val="00CE6413"/>
    <w:rsid w:val="00CE664C"/>
    <w:rsid w:val="00CE7397"/>
    <w:rsid w:val="00CE79A8"/>
    <w:rsid w:val="00CE7D73"/>
    <w:rsid w:val="00CF015C"/>
    <w:rsid w:val="00CF12BC"/>
    <w:rsid w:val="00CF1603"/>
    <w:rsid w:val="00CF2820"/>
    <w:rsid w:val="00CF2A26"/>
    <w:rsid w:val="00CF2B6B"/>
    <w:rsid w:val="00CF376C"/>
    <w:rsid w:val="00CF4BAB"/>
    <w:rsid w:val="00CF4EA6"/>
    <w:rsid w:val="00CF5485"/>
    <w:rsid w:val="00CF55EA"/>
    <w:rsid w:val="00CF6CE8"/>
    <w:rsid w:val="00D00838"/>
    <w:rsid w:val="00D01F37"/>
    <w:rsid w:val="00D04299"/>
    <w:rsid w:val="00D04416"/>
    <w:rsid w:val="00D05C33"/>
    <w:rsid w:val="00D05FB9"/>
    <w:rsid w:val="00D06EAE"/>
    <w:rsid w:val="00D06F97"/>
    <w:rsid w:val="00D07954"/>
    <w:rsid w:val="00D07D25"/>
    <w:rsid w:val="00D07F8D"/>
    <w:rsid w:val="00D1095C"/>
    <w:rsid w:val="00D13054"/>
    <w:rsid w:val="00D14E5D"/>
    <w:rsid w:val="00D1567D"/>
    <w:rsid w:val="00D157BC"/>
    <w:rsid w:val="00D17D4E"/>
    <w:rsid w:val="00D21C22"/>
    <w:rsid w:val="00D233C8"/>
    <w:rsid w:val="00D24150"/>
    <w:rsid w:val="00D24630"/>
    <w:rsid w:val="00D25576"/>
    <w:rsid w:val="00D273EA"/>
    <w:rsid w:val="00D316F2"/>
    <w:rsid w:val="00D31A44"/>
    <w:rsid w:val="00D3243F"/>
    <w:rsid w:val="00D32C12"/>
    <w:rsid w:val="00D342C1"/>
    <w:rsid w:val="00D3440D"/>
    <w:rsid w:val="00D34BCC"/>
    <w:rsid w:val="00D35595"/>
    <w:rsid w:val="00D37732"/>
    <w:rsid w:val="00D37A3A"/>
    <w:rsid w:val="00D40944"/>
    <w:rsid w:val="00D41A8E"/>
    <w:rsid w:val="00D423C0"/>
    <w:rsid w:val="00D439DC"/>
    <w:rsid w:val="00D44785"/>
    <w:rsid w:val="00D449F9"/>
    <w:rsid w:val="00D45574"/>
    <w:rsid w:val="00D45A30"/>
    <w:rsid w:val="00D4627E"/>
    <w:rsid w:val="00D46FF9"/>
    <w:rsid w:val="00D505C2"/>
    <w:rsid w:val="00D5228A"/>
    <w:rsid w:val="00D53D6B"/>
    <w:rsid w:val="00D55A30"/>
    <w:rsid w:val="00D6044E"/>
    <w:rsid w:val="00D61B19"/>
    <w:rsid w:val="00D620FB"/>
    <w:rsid w:val="00D63207"/>
    <w:rsid w:val="00D63D43"/>
    <w:rsid w:val="00D66F23"/>
    <w:rsid w:val="00D678B5"/>
    <w:rsid w:val="00D67BD7"/>
    <w:rsid w:val="00D72C87"/>
    <w:rsid w:val="00D74F56"/>
    <w:rsid w:val="00D76E9A"/>
    <w:rsid w:val="00D800D6"/>
    <w:rsid w:val="00D81DB8"/>
    <w:rsid w:val="00D8313B"/>
    <w:rsid w:val="00D83B7B"/>
    <w:rsid w:val="00D850E8"/>
    <w:rsid w:val="00D867FC"/>
    <w:rsid w:val="00D87E02"/>
    <w:rsid w:val="00D929AE"/>
    <w:rsid w:val="00D92FF1"/>
    <w:rsid w:val="00D9635B"/>
    <w:rsid w:val="00D9670C"/>
    <w:rsid w:val="00D975C3"/>
    <w:rsid w:val="00DA1103"/>
    <w:rsid w:val="00DA3036"/>
    <w:rsid w:val="00DA3861"/>
    <w:rsid w:val="00DA3AE2"/>
    <w:rsid w:val="00DA6064"/>
    <w:rsid w:val="00DA722F"/>
    <w:rsid w:val="00DA7454"/>
    <w:rsid w:val="00DB118C"/>
    <w:rsid w:val="00DB1693"/>
    <w:rsid w:val="00DB1AA4"/>
    <w:rsid w:val="00DB2BA4"/>
    <w:rsid w:val="00DB434B"/>
    <w:rsid w:val="00DB527D"/>
    <w:rsid w:val="00DB5303"/>
    <w:rsid w:val="00DB5812"/>
    <w:rsid w:val="00DB5B00"/>
    <w:rsid w:val="00DB610D"/>
    <w:rsid w:val="00DB77AB"/>
    <w:rsid w:val="00DB780D"/>
    <w:rsid w:val="00DB7F3C"/>
    <w:rsid w:val="00DC0C9F"/>
    <w:rsid w:val="00DC166C"/>
    <w:rsid w:val="00DC2C6F"/>
    <w:rsid w:val="00DC3E88"/>
    <w:rsid w:val="00DC412E"/>
    <w:rsid w:val="00DC4B23"/>
    <w:rsid w:val="00DC5980"/>
    <w:rsid w:val="00DC7EA5"/>
    <w:rsid w:val="00DD0372"/>
    <w:rsid w:val="00DD0EB3"/>
    <w:rsid w:val="00DD358D"/>
    <w:rsid w:val="00DD5C48"/>
    <w:rsid w:val="00DD7BA1"/>
    <w:rsid w:val="00DE060C"/>
    <w:rsid w:val="00DE2DDC"/>
    <w:rsid w:val="00DE4E5D"/>
    <w:rsid w:val="00DF016D"/>
    <w:rsid w:val="00DF0589"/>
    <w:rsid w:val="00DF09CD"/>
    <w:rsid w:val="00DF0B08"/>
    <w:rsid w:val="00DF0E43"/>
    <w:rsid w:val="00DF10EA"/>
    <w:rsid w:val="00DF1266"/>
    <w:rsid w:val="00DF254D"/>
    <w:rsid w:val="00DF29C8"/>
    <w:rsid w:val="00DF2B88"/>
    <w:rsid w:val="00DF652D"/>
    <w:rsid w:val="00DF6FE1"/>
    <w:rsid w:val="00DF789E"/>
    <w:rsid w:val="00DF7D16"/>
    <w:rsid w:val="00E028FC"/>
    <w:rsid w:val="00E03190"/>
    <w:rsid w:val="00E03820"/>
    <w:rsid w:val="00E03892"/>
    <w:rsid w:val="00E06126"/>
    <w:rsid w:val="00E06542"/>
    <w:rsid w:val="00E1397B"/>
    <w:rsid w:val="00E14703"/>
    <w:rsid w:val="00E15114"/>
    <w:rsid w:val="00E160F7"/>
    <w:rsid w:val="00E16340"/>
    <w:rsid w:val="00E16BE8"/>
    <w:rsid w:val="00E215A1"/>
    <w:rsid w:val="00E2215F"/>
    <w:rsid w:val="00E2464B"/>
    <w:rsid w:val="00E246D0"/>
    <w:rsid w:val="00E24893"/>
    <w:rsid w:val="00E26088"/>
    <w:rsid w:val="00E26594"/>
    <w:rsid w:val="00E26E28"/>
    <w:rsid w:val="00E270A4"/>
    <w:rsid w:val="00E30755"/>
    <w:rsid w:val="00E30EDE"/>
    <w:rsid w:val="00E32035"/>
    <w:rsid w:val="00E327A5"/>
    <w:rsid w:val="00E32BAF"/>
    <w:rsid w:val="00E34895"/>
    <w:rsid w:val="00E34A92"/>
    <w:rsid w:val="00E3501F"/>
    <w:rsid w:val="00E375FC"/>
    <w:rsid w:val="00E44119"/>
    <w:rsid w:val="00E4539B"/>
    <w:rsid w:val="00E505B4"/>
    <w:rsid w:val="00E5094B"/>
    <w:rsid w:val="00E546E6"/>
    <w:rsid w:val="00E54934"/>
    <w:rsid w:val="00E565C2"/>
    <w:rsid w:val="00E5764A"/>
    <w:rsid w:val="00E5782F"/>
    <w:rsid w:val="00E604FC"/>
    <w:rsid w:val="00E63AC5"/>
    <w:rsid w:val="00E66075"/>
    <w:rsid w:val="00E66289"/>
    <w:rsid w:val="00E672E2"/>
    <w:rsid w:val="00E6737B"/>
    <w:rsid w:val="00E676A2"/>
    <w:rsid w:val="00E67909"/>
    <w:rsid w:val="00E70EBB"/>
    <w:rsid w:val="00E75685"/>
    <w:rsid w:val="00E763C4"/>
    <w:rsid w:val="00E80B3F"/>
    <w:rsid w:val="00E81084"/>
    <w:rsid w:val="00E84B1D"/>
    <w:rsid w:val="00E84EDF"/>
    <w:rsid w:val="00E874F6"/>
    <w:rsid w:val="00E9167B"/>
    <w:rsid w:val="00E916A9"/>
    <w:rsid w:val="00E91853"/>
    <w:rsid w:val="00E9204C"/>
    <w:rsid w:val="00E92BBB"/>
    <w:rsid w:val="00E93559"/>
    <w:rsid w:val="00E95CE7"/>
    <w:rsid w:val="00EA08B1"/>
    <w:rsid w:val="00EA091C"/>
    <w:rsid w:val="00EA0DB4"/>
    <w:rsid w:val="00EA1758"/>
    <w:rsid w:val="00EA2FE5"/>
    <w:rsid w:val="00EA38C2"/>
    <w:rsid w:val="00EA4102"/>
    <w:rsid w:val="00EA4E0C"/>
    <w:rsid w:val="00EA654B"/>
    <w:rsid w:val="00EA6E34"/>
    <w:rsid w:val="00EA7AAC"/>
    <w:rsid w:val="00EB31D2"/>
    <w:rsid w:val="00EB3287"/>
    <w:rsid w:val="00EB3F83"/>
    <w:rsid w:val="00EB557C"/>
    <w:rsid w:val="00EB620B"/>
    <w:rsid w:val="00EB633F"/>
    <w:rsid w:val="00EB66EB"/>
    <w:rsid w:val="00EB71D4"/>
    <w:rsid w:val="00EB75D4"/>
    <w:rsid w:val="00EC112A"/>
    <w:rsid w:val="00EC1273"/>
    <w:rsid w:val="00EC1AE7"/>
    <w:rsid w:val="00EC41C4"/>
    <w:rsid w:val="00EC4B34"/>
    <w:rsid w:val="00EC5226"/>
    <w:rsid w:val="00EC577A"/>
    <w:rsid w:val="00EC7054"/>
    <w:rsid w:val="00EC7151"/>
    <w:rsid w:val="00ED0BA4"/>
    <w:rsid w:val="00ED1E16"/>
    <w:rsid w:val="00ED3156"/>
    <w:rsid w:val="00ED3265"/>
    <w:rsid w:val="00ED35B7"/>
    <w:rsid w:val="00ED3C9D"/>
    <w:rsid w:val="00ED4C53"/>
    <w:rsid w:val="00ED4E26"/>
    <w:rsid w:val="00ED52C3"/>
    <w:rsid w:val="00ED58FE"/>
    <w:rsid w:val="00ED7E27"/>
    <w:rsid w:val="00EE0355"/>
    <w:rsid w:val="00EE05CF"/>
    <w:rsid w:val="00EE16ED"/>
    <w:rsid w:val="00EE1B43"/>
    <w:rsid w:val="00EE2DC0"/>
    <w:rsid w:val="00EE3BBA"/>
    <w:rsid w:val="00EE7109"/>
    <w:rsid w:val="00EF03DA"/>
    <w:rsid w:val="00EF2680"/>
    <w:rsid w:val="00EF3D5B"/>
    <w:rsid w:val="00EF58E4"/>
    <w:rsid w:val="00EF6407"/>
    <w:rsid w:val="00EF646C"/>
    <w:rsid w:val="00EF68DF"/>
    <w:rsid w:val="00EF7A19"/>
    <w:rsid w:val="00F02CC8"/>
    <w:rsid w:val="00F0395D"/>
    <w:rsid w:val="00F04696"/>
    <w:rsid w:val="00F062B4"/>
    <w:rsid w:val="00F07804"/>
    <w:rsid w:val="00F07814"/>
    <w:rsid w:val="00F12B78"/>
    <w:rsid w:val="00F130B2"/>
    <w:rsid w:val="00F1763E"/>
    <w:rsid w:val="00F21002"/>
    <w:rsid w:val="00F210DB"/>
    <w:rsid w:val="00F215D3"/>
    <w:rsid w:val="00F21937"/>
    <w:rsid w:val="00F21E69"/>
    <w:rsid w:val="00F24232"/>
    <w:rsid w:val="00F25741"/>
    <w:rsid w:val="00F3062D"/>
    <w:rsid w:val="00F31FC2"/>
    <w:rsid w:val="00F32F2A"/>
    <w:rsid w:val="00F3350E"/>
    <w:rsid w:val="00F35CC6"/>
    <w:rsid w:val="00F40371"/>
    <w:rsid w:val="00F427A1"/>
    <w:rsid w:val="00F44C5D"/>
    <w:rsid w:val="00F451CA"/>
    <w:rsid w:val="00F468B8"/>
    <w:rsid w:val="00F47449"/>
    <w:rsid w:val="00F5098E"/>
    <w:rsid w:val="00F50C45"/>
    <w:rsid w:val="00F5100C"/>
    <w:rsid w:val="00F51507"/>
    <w:rsid w:val="00F53794"/>
    <w:rsid w:val="00F539D6"/>
    <w:rsid w:val="00F53EE0"/>
    <w:rsid w:val="00F547F1"/>
    <w:rsid w:val="00F54D35"/>
    <w:rsid w:val="00F600A9"/>
    <w:rsid w:val="00F60130"/>
    <w:rsid w:val="00F61311"/>
    <w:rsid w:val="00F63DC8"/>
    <w:rsid w:val="00F651DB"/>
    <w:rsid w:val="00F657EB"/>
    <w:rsid w:val="00F66A04"/>
    <w:rsid w:val="00F67657"/>
    <w:rsid w:val="00F679F3"/>
    <w:rsid w:val="00F711BF"/>
    <w:rsid w:val="00F718EE"/>
    <w:rsid w:val="00F72FFF"/>
    <w:rsid w:val="00F73BF2"/>
    <w:rsid w:val="00F73F79"/>
    <w:rsid w:val="00F77587"/>
    <w:rsid w:val="00F7798A"/>
    <w:rsid w:val="00F803A7"/>
    <w:rsid w:val="00F80E4F"/>
    <w:rsid w:val="00F81F46"/>
    <w:rsid w:val="00F84243"/>
    <w:rsid w:val="00F84E44"/>
    <w:rsid w:val="00F85859"/>
    <w:rsid w:val="00F85B99"/>
    <w:rsid w:val="00F87F34"/>
    <w:rsid w:val="00F930E7"/>
    <w:rsid w:val="00F93C4E"/>
    <w:rsid w:val="00F948C7"/>
    <w:rsid w:val="00F974B9"/>
    <w:rsid w:val="00FA210F"/>
    <w:rsid w:val="00FA41D4"/>
    <w:rsid w:val="00FA516A"/>
    <w:rsid w:val="00FA60D0"/>
    <w:rsid w:val="00FA72FF"/>
    <w:rsid w:val="00FB005E"/>
    <w:rsid w:val="00FB136F"/>
    <w:rsid w:val="00FB21A0"/>
    <w:rsid w:val="00FB40A7"/>
    <w:rsid w:val="00FB43A2"/>
    <w:rsid w:val="00FB6454"/>
    <w:rsid w:val="00FB6AB6"/>
    <w:rsid w:val="00FB7A8F"/>
    <w:rsid w:val="00FC010A"/>
    <w:rsid w:val="00FC18A5"/>
    <w:rsid w:val="00FC1D9A"/>
    <w:rsid w:val="00FC25E1"/>
    <w:rsid w:val="00FC4F8E"/>
    <w:rsid w:val="00FD6E14"/>
    <w:rsid w:val="00FE0F46"/>
    <w:rsid w:val="00FE1820"/>
    <w:rsid w:val="00FE1919"/>
    <w:rsid w:val="00FE2E9F"/>
    <w:rsid w:val="00FE326C"/>
    <w:rsid w:val="00FE45DF"/>
    <w:rsid w:val="00FE7E94"/>
    <w:rsid w:val="00FF0C7D"/>
    <w:rsid w:val="00FF3155"/>
    <w:rsid w:val="00FF5346"/>
    <w:rsid w:val="00FF54B6"/>
    <w:rsid w:val="00FF59BA"/>
    <w:rsid w:val="00FF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chartTrackingRefBased/>
  <w15:docId w15:val="{EC6531C4-09BD-4B45-8299-C56C6B55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link w:val="a4"/>
    <w:uiPriority w:val="99"/>
    <w:qFormat/>
    <w:rsid w:val="00561B75"/>
    <w:pPr>
      <w:ind w:left="720"/>
      <w:contextualSpacing/>
    </w:pPr>
  </w:style>
  <w:style w:type="paragraph" w:styleId="a5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6">
    <w:name w:val="No Spacing"/>
    <w:uiPriority w:val="1"/>
    <w:qFormat/>
    <w:rsid w:val="00174A8B"/>
    <w:pPr>
      <w:spacing w:after="0" w:line="240" w:lineRule="auto"/>
    </w:pPr>
  </w:style>
  <w:style w:type="character" w:styleId="a7">
    <w:name w:val="Hyperlink"/>
    <w:basedOn w:val="a0"/>
    <w:unhideWhenUsed/>
    <w:rsid w:val="003C659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90D9E"/>
  </w:style>
  <w:style w:type="paragraph" w:styleId="ac">
    <w:name w:val="footer"/>
    <w:basedOn w:val="a"/>
    <w:link w:val="ad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39"/>
    <w:rsid w:val="00405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99"/>
    <w:locked/>
    <w:rsid w:val="00307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0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2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4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58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37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04353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9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9304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9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0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7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64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8552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7561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4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9298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9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0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5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23924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335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113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86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82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47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3838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767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spptz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CCBFDB7FA2AEB65C900BBF5C95FFAA259B1FC7AE486C2642F677CE87F0274D75B9228D2DEB5C583FE96A3sEY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79AF8-7E28-402F-95FE-C80A91497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15276</TotalTime>
  <Pages>21</Pages>
  <Words>7369</Words>
  <Characters>42008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747</cp:revision>
  <cp:lastPrinted>2024-01-16T05:03:00Z</cp:lastPrinted>
  <dcterms:created xsi:type="dcterms:W3CDTF">2015-02-13T10:37:00Z</dcterms:created>
  <dcterms:modified xsi:type="dcterms:W3CDTF">2024-03-06T04:50:00Z</dcterms:modified>
</cp:coreProperties>
</file>