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B17" w:rsidRPr="008E4807" w:rsidRDefault="00D5600E" w:rsidP="007F7A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Доклад</w:t>
      </w:r>
    </w:p>
    <w:p w:rsidR="002D2C74" w:rsidRPr="008E4807" w:rsidRDefault="002D2C74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В отчете отражена деятельность Контрольно-счетной палаты по проведению внешнего муниципального финансового контроля, осуществлению аудита и контроля в сфере закупок, оценке регулирующего воздействия проектов муниципальных нормативных правовых актов, иная деятельность.</w:t>
      </w:r>
    </w:p>
    <w:p w:rsidR="006C3E3E" w:rsidRPr="008E4807" w:rsidRDefault="006C3E3E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202</w:t>
      </w:r>
      <w:r w:rsidR="00F034AA" w:rsidRPr="008E4807">
        <w:rPr>
          <w:rFonts w:ascii="Times New Roman" w:hAnsi="Times New Roman" w:cs="Times New Roman"/>
          <w:sz w:val="28"/>
          <w:szCs w:val="28"/>
        </w:rPr>
        <w:t>1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году проведено 2</w:t>
      </w:r>
      <w:r w:rsidR="00F034AA" w:rsidRPr="008E4807">
        <w:rPr>
          <w:rFonts w:ascii="Times New Roman" w:hAnsi="Times New Roman" w:cs="Times New Roman"/>
          <w:sz w:val="28"/>
          <w:szCs w:val="28"/>
        </w:rPr>
        <w:t>7</w:t>
      </w:r>
      <w:r w:rsidRPr="008E4807">
        <w:rPr>
          <w:rFonts w:ascii="Times New Roman" w:hAnsi="Times New Roman" w:cs="Times New Roman"/>
          <w:sz w:val="28"/>
          <w:szCs w:val="28"/>
        </w:rPr>
        <w:t xml:space="preserve"> заседаний коллегии Контрольно-счетной палаты, на которых рассмотрены результаты контрольных и экспертно-аналитических мероприятий, а также наиболее важные вопросы деятельности Контрольно-счетной палаты.</w:t>
      </w:r>
    </w:p>
    <w:p w:rsidR="00A17705" w:rsidRPr="008E4807" w:rsidRDefault="00A17705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Мероприятия, предусмотренные планом работы Контрольно-счетной палаты на 20</w:t>
      </w:r>
      <w:r w:rsidR="0024185F" w:rsidRPr="008E4807">
        <w:rPr>
          <w:rFonts w:ascii="Times New Roman" w:hAnsi="Times New Roman" w:cs="Times New Roman"/>
          <w:sz w:val="28"/>
          <w:szCs w:val="28"/>
        </w:rPr>
        <w:t>2</w:t>
      </w:r>
      <w:r w:rsidR="00396A56" w:rsidRPr="008E4807">
        <w:rPr>
          <w:rFonts w:ascii="Times New Roman" w:hAnsi="Times New Roman" w:cs="Times New Roman"/>
          <w:sz w:val="28"/>
          <w:szCs w:val="28"/>
        </w:rPr>
        <w:t>1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год, выполнены в полном объеме.</w:t>
      </w:r>
    </w:p>
    <w:p w:rsidR="00396A56" w:rsidRPr="008E4807" w:rsidRDefault="006C3E3E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В соответствии с планом работы Контрольно-счетной палатой в 202</w:t>
      </w:r>
      <w:r w:rsidR="00425C40" w:rsidRPr="008E4807">
        <w:rPr>
          <w:rFonts w:ascii="Times New Roman" w:hAnsi="Times New Roman" w:cs="Times New Roman"/>
          <w:sz w:val="28"/>
          <w:szCs w:val="28"/>
        </w:rPr>
        <w:t>1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году проведено </w:t>
      </w:r>
      <w:r w:rsidR="00396A56" w:rsidRPr="008E4807">
        <w:rPr>
          <w:rFonts w:ascii="Times New Roman" w:hAnsi="Times New Roman" w:cs="Times New Roman"/>
          <w:sz w:val="28"/>
          <w:szCs w:val="28"/>
        </w:rPr>
        <w:t>7</w:t>
      </w:r>
      <w:r w:rsidRPr="008E4807">
        <w:rPr>
          <w:rFonts w:ascii="Times New Roman" w:hAnsi="Times New Roman" w:cs="Times New Roman"/>
          <w:sz w:val="28"/>
          <w:szCs w:val="28"/>
        </w:rPr>
        <w:t xml:space="preserve"> контрольных и 3</w:t>
      </w:r>
      <w:r w:rsidR="00396A56" w:rsidRPr="008E4807">
        <w:rPr>
          <w:rFonts w:ascii="Times New Roman" w:hAnsi="Times New Roman" w:cs="Times New Roman"/>
          <w:sz w:val="28"/>
          <w:szCs w:val="28"/>
        </w:rPr>
        <w:t>5</w:t>
      </w:r>
      <w:r w:rsidRPr="008E4807">
        <w:rPr>
          <w:rFonts w:ascii="Times New Roman" w:hAnsi="Times New Roman" w:cs="Times New Roman"/>
          <w:sz w:val="28"/>
          <w:szCs w:val="28"/>
        </w:rPr>
        <w:t xml:space="preserve"> экспертно-аналитических мероприяти</w:t>
      </w:r>
      <w:r w:rsidR="00396A56" w:rsidRPr="008E4807">
        <w:rPr>
          <w:rFonts w:ascii="Times New Roman" w:hAnsi="Times New Roman" w:cs="Times New Roman"/>
          <w:sz w:val="28"/>
          <w:szCs w:val="28"/>
        </w:rPr>
        <w:t>й</w:t>
      </w:r>
      <w:r w:rsidRPr="008E4807">
        <w:rPr>
          <w:rFonts w:ascii="Times New Roman" w:hAnsi="Times New Roman" w:cs="Times New Roman"/>
          <w:sz w:val="28"/>
          <w:szCs w:val="28"/>
        </w:rPr>
        <w:t>, в том числе</w:t>
      </w:r>
      <w:r w:rsidR="00396A56" w:rsidRPr="008E4807">
        <w:rPr>
          <w:rFonts w:ascii="Times New Roman" w:hAnsi="Times New Roman" w:cs="Times New Roman"/>
          <w:sz w:val="28"/>
          <w:szCs w:val="28"/>
        </w:rPr>
        <w:t>:</w:t>
      </w:r>
    </w:p>
    <w:p w:rsidR="00DA128D" w:rsidRPr="008E4807" w:rsidRDefault="00DA128D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 xml:space="preserve">Результаты контрольных и экспертно-аналитических мероприятий направлены в Петрозаводский городской Совет и Главе Петрозаводского городского округа. </w:t>
      </w:r>
    </w:p>
    <w:p w:rsidR="00DA128D" w:rsidRPr="008E4807" w:rsidRDefault="00BD4F34" w:rsidP="00BD4F3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По результатам контрольных и экспертно-аналитических мероприятий Контрольно-счетной палатой направлено в проверяемые организации 89 предложений и рекомендаций по устранению выявленных нарушений. Все предложения учтены и приняты в</w:t>
      </w:r>
      <w:r w:rsidR="008E4807" w:rsidRPr="008E4807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DA128D" w:rsidRPr="008E4807">
        <w:rPr>
          <w:rFonts w:ascii="Times New Roman" w:hAnsi="Times New Roman" w:cs="Times New Roman"/>
          <w:sz w:val="28"/>
          <w:szCs w:val="28"/>
        </w:rPr>
        <w:t>.</w:t>
      </w:r>
    </w:p>
    <w:p w:rsidR="00B06BB3" w:rsidRPr="008E4807" w:rsidRDefault="00D5600E" w:rsidP="00BD4F3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E4807">
        <w:rPr>
          <w:rFonts w:ascii="Times New Roman" w:hAnsi="Times New Roman" w:cs="Times New Roman"/>
          <w:sz w:val="28"/>
          <w:szCs w:val="28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</w:p>
    <w:p w:rsidR="00B06BB3" w:rsidRPr="008E4807" w:rsidRDefault="00FE2B43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В 20</w:t>
      </w:r>
      <w:r w:rsidR="009C5DA7" w:rsidRPr="008E4807">
        <w:rPr>
          <w:rFonts w:ascii="Times New Roman" w:hAnsi="Times New Roman" w:cs="Times New Roman"/>
          <w:sz w:val="28"/>
          <w:szCs w:val="28"/>
        </w:rPr>
        <w:t>2</w:t>
      </w:r>
      <w:r w:rsidR="00BD4F34" w:rsidRPr="008E4807">
        <w:rPr>
          <w:rFonts w:ascii="Times New Roman" w:hAnsi="Times New Roman" w:cs="Times New Roman"/>
          <w:sz w:val="28"/>
          <w:szCs w:val="28"/>
        </w:rPr>
        <w:t>1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году продолжена работа </w:t>
      </w:r>
      <w:r w:rsidR="00BC2EDE" w:rsidRPr="008E4807">
        <w:rPr>
          <w:rFonts w:ascii="Times New Roman" w:hAnsi="Times New Roman" w:cs="Times New Roman"/>
          <w:sz w:val="28"/>
          <w:szCs w:val="28"/>
        </w:rPr>
        <w:t xml:space="preserve">с </w:t>
      </w:r>
      <w:r w:rsidRPr="008E4807">
        <w:rPr>
          <w:rFonts w:ascii="Times New Roman" w:hAnsi="Times New Roman" w:cs="Times New Roman"/>
          <w:sz w:val="28"/>
          <w:szCs w:val="28"/>
        </w:rPr>
        <w:t>правоохранительными, надзорными и контрольными органами по вопросам, входящим в компете</w:t>
      </w:r>
      <w:r w:rsidR="00DF4A42" w:rsidRPr="008E4807">
        <w:rPr>
          <w:rFonts w:ascii="Times New Roman" w:hAnsi="Times New Roman" w:cs="Times New Roman"/>
          <w:sz w:val="28"/>
          <w:szCs w:val="28"/>
        </w:rPr>
        <w:t>нцию Контрольно-счетной палаты</w:t>
      </w:r>
      <w:r w:rsidR="00B06BB3" w:rsidRPr="008E4807">
        <w:rPr>
          <w:rFonts w:ascii="Times New Roman" w:hAnsi="Times New Roman" w:cs="Times New Roman"/>
          <w:sz w:val="28"/>
          <w:szCs w:val="28"/>
        </w:rPr>
        <w:t>.</w:t>
      </w:r>
    </w:p>
    <w:p w:rsidR="0023644E" w:rsidRPr="008E4807" w:rsidRDefault="008E4807" w:rsidP="007F7AE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80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B6085" w:rsidRPr="008E480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отрудники Контрольно-счетной палаты принимали участие в заседаниях Петрозаводского городского Совета и его постоянных комиссий,</w:t>
      </w:r>
      <w:r w:rsidR="00FB6085" w:rsidRPr="008E4807">
        <w:rPr>
          <w:rFonts w:ascii="Times New Roman" w:hAnsi="Times New Roman" w:cs="Times New Roman"/>
          <w:sz w:val="28"/>
          <w:szCs w:val="28"/>
          <w:lang w:eastAsia="ar-SA"/>
        </w:rPr>
        <w:t xml:space="preserve"> выступали с докладами по результатам контрольных и экспертно-аналитических мероприятий</w:t>
      </w:r>
      <w:r w:rsidR="00FB6085" w:rsidRPr="008E48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7AE1" w:rsidRPr="008E4807" w:rsidRDefault="008C00DB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E4807">
        <w:rPr>
          <w:rFonts w:ascii="Times New Roman" w:hAnsi="Times New Roman" w:cs="Times New Roman"/>
          <w:sz w:val="28"/>
          <w:szCs w:val="28"/>
        </w:rPr>
        <w:t>Подводя итоги деятельности Контрольно-счетной палаты за 2020 год, можно отметить, что полномочия, возложенные на Контрольно-счетную палату действующим законодательством и нормативными правовыми актами Петрозаводского городского округа реализованы в полном объеме.</w:t>
      </w:r>
    </w:p>
    <w:p w:rsidR="0023644E" w:rsidRPr="008E4807" w:rsidRDefault="0023644E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Основные направления деятельности Контрольно-счетной палаты в 202</w:t>
      </w:r>
      <w:r w:rsidR="00425C40" w:rsidRPr="008E4807">
        <w:rPr>
          <w:rFonts w:ascii="Times New Roman" w:hAnsi="Times New Roman" w:cs="Times New Roman"/>
          <w:sz w:val="28"/>
          <w:szCs w:val="28"/>
        </w:rPr>
        <w:t>2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году сформированы в соответствии с задачами и функциями, возложенными на контрольно-счетные органы Президентом Российской Федерации, Бюджетным кодексом Российской Федерации, Федеральным законом № 6-ФЗ и Положением о Контрольно-счетной палате. Одной из ключевых задач контрольно-счетных органов остается контроль реализации приоритетных национальных проектов.</w:t>
      </w:r>
    </w:p>
    <w:p w:rsidR="00BC2EDE" w:rsidRPr="008E4807" w:rsidRDefault="0023644E" w:rsidP="007F7A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807">
        <w:rPr>
          <w:rFonts w:ascii="Times New Roman" w:hAnsi="Times New Roman" w:cs="Times New Roman"/>
          <w:sz w:val="28"/>
          <w:szCs w:val="28"/>
        </w:rPr>
        <w:t>План работы Контрольно-счетной палаты на 202</w:t>
      </w:r>
      <w:r w:rsidR="00425C40" w:rsidRPr="008E4807">
        <w:rPr>
          <w:rFonts w:ascii="Times New Roman" w:hAnsi="Times New Roman" w:cs="Times New Roman"/>
          <w:sz w:val="28"/>
          <w:szCs w:val="28"/>
        </w:rPr>
        <w:t>2</w:t>
      </w:r>
      <w:r w:rsidRPr="008E4807">
        <w:rPr>
          <w:rFonts w:ascii="Times New Roman" w:hAnsi="Times New Roman" w:cs="Times New Roman"/>
          <w:sz w:val="28"/>
          <w:szCs w:val="28"/>
        </w:rPr>
        <w:t xml:space="preserve"> год сформирован с учетом реализа</w:t>
      </w:r>
      <w:r w:rsidR="0002545D" w:rsidRPr="008E4807">
        <w:rPr>
          <w:rFonts w:ascii="Times New Roman" w:hAnsi="Times New Roman" w:cs="Times New Roman"/>
          <w:sz w:val="28"/>
          <w:szCs w:val="28"/>
        </w:rPr>
        <w:t>ции обозначенных целей и задач.</w:t>
      </w:r>
    </w:p>
    <w:sectPr w:rsidR="00BC2EDE" w:rsidRPr="008E4807" w:rsidSect="00D62475">
      <w:pgSz w:w="11906" w:h="16838"/>
      <w:pgMar w:top="568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16F5F"/>
    <w:multiLevelType w:val="hybridMultilevel"/>
    <w:tmpl w:val="15584498"/>
    <w:lvl w:ilvl="0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02545D"/>
    <w:rsid w:val="00045B5A"/>
    <w:rsid w:val="0023644E"/>
    <w:rsid w:val="0024185F"/>
    <w:rsid w:val="002D2C74"/>
    <w:rsid w:val="0037049D"/>
    <w:rsid w:val="00396A56"/>
    <w:rsid w:val="003D430F"/>
    <w:rsid w:val="00425C40"/>
    <w:rsid w:val="00453AB5"/>
    <w:rsid w:val="0053103B"/>
    <w:rsid w:val="00532671"/>
    <w:rsid w:val="005372A4"/>
    <w:rsid w:val="00587BB9"/>
    <w:rsid w:val="005C0E6A"/>
    <w:rsid w:val="005C730E"/>
    <w:rsid w:val="00620955"/>
    <w:rsid w:val="00676DE0"/>
    <w:rsid w:val="006C3E3E"/>
    <w:rsid w:val="0074688D"/>
    <w:rsid w:val="007C593B"/>
    <w:rsid w:val="007F7AE1"/>
    <w:rsid w:val="008A56F0"/>
    <w:rsid w:val="008B49D2"/>
    <w:rsid w:val="008C00DB"/>
    <w:rsid w:val="008E4807"/>
    <w:rsid w:val="008E5F64"/>
    <w:rsid w:val="0091473D"/>
    <w:rsid w:val="009C5DA7"/>
    <w:rsid w:val="00A17705"/>
    <w:rsid w:val="00A67282"/>
    <w:rsid w:val="00AF67E1"/>
    <w:rsid w:val="00B06BB3"/>
    <w:rsid w:val="00BC2EDE"/>
    <w:rsid w:val="00BD4F34"/>
    <w:rsid w:val="00BE4211"/>
    <w:rsid w:val="00C25B37"/>
    <w:rsid w:val="00C31E17"/>
    <w:rsid w:val="00C438C2"/>
    <w:rsid w:val="00C71A7B"/>
    <w:rsid w:val="00D5600E"/>
    <w:rsid w:val="00D62475"/>
    <w:rsid w:val="00DA128D"/>
    <w:rsid w:val="00DB2BD5"/>
    <w:rsid w:val="00DF4A42"/>
    <w:rsid w:val="00E0465B"/>
    <w:rsid w:val="00E13669"/>
    <w:rsid w:val="00E75B17"/>
    <w:rsid w:val="00EA6ACD"/>
    <w:rsid w:val="00EC0E0D"/>
    <w:rsid w:val="00F02F98"/>
    <w:rsid w:val="00F034AA"/>
    <w:rsid w:val="00F13176"/>
    <w:rsid w:val="00F918BC"/>
    <w:rsid w:val="00FB6085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63FDE3-5303-4CAA-B3E6-3F86CE39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3</cp:revision>
  <cp:lastPrinted>2022-02-21T06:35:00Z</cp:lastPrinted>
  <dcterms:created xsi:type="dcterms:W3CDTF">2023-09-07T13:52:00Z</dcterms:created>
  <dcterms:modified xsi:type="dcterms:W3CDTF">2023-09-07T13:58:00Z</dcterms:modified>
</cp:coreProperties>
</file>