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7A4" w:rsidRPr="00D2584A" w:rsidRDefault="006267A4" w:rsidP="0001587D">
      <w:pPr>
        <w:suppressAutoHyphens/>
        <w:spacing w:after="0" w:line="276" w:lineRule="auto"/>
        <w:jc w:val="center"/>
        <w:rPr>
          <w:rFonts w:ascii="Times New Roman" w:eastAsia="Times New Roman" w:hAnsi="Times New Roman" w:cs="Times New Roman"/>
          <w:sz w:val="28"/>
          <w:szCs w:val="28"/>
          <w:lang w:eastAsia="zh-CN"/>
        </w:rPr>
      </w:pPr>
      <w:r w:rsidRPr="00D2584A">
        <w:rPr>
          <w:rFonts w:ascii="Times New Roman" w:eastAsia="Times New Roman" w:hAnsi="Times New Roman" w:cs="Times New Roman"/>
          <w:b/>
          <w:sz w:val="28"/>
          <w:szCs w:val="28"/>
          <w:lang w:eastAsia="zh-CN"/>
        </w:rPr>
        <w:t>Заключение</w:t>
      </w:r>
    </w:p>
    <w:p w:rsidR="006267A4" w:rsidRPr="00D2584A" w:rsidRDefault="006267A4" w:rsidP="0001587D">
      <w:pPr>
        <w:suppressAutoHyphens/>
        <w:spacing w:after="0" w:line="276" w:lineRule="auto"/>
        <w:jc w:val="center"/>
        <w:rPr>
          <w:rFonts w:ascii="Times New Roman" w:hAnsi="Times New Roman" w:cs="Times New Roman"/>
          <w:sz w:val="28"/>
          <w:szCs w:val="28"/>
          <w:lang w:eastAsia="zh-CN"/>
        </w:rPr>
      </w:pPr>
      <w:r w:rsidRPr="00D2584A">
        <w:rPr>
          <w:rFonts w:ascii="Times New Roman" w:eastAsia="Times New Roman" w:hAnsi="Times New Roman" w:cs="Times New Roman"/>
          <w:sz w:val="28"/>
          <w:szCs w:val="28"/>
          <w:lang w:eastAsia="zh-CN"/>
        </w:rPr>
        <w:t xml:space="preserve">об оценке регулирующего воздействия </w:t>
      </w:r>
      <w:r w:rsidR="00682A6F" w:rsidRPr="00D2584A">
        <w:rPr>
          <w:rFonts w:ascii="Times New Roman" w:eastAsia="Times New Roman" w:hAnsi="Times New Roman" w:cs="Times New Roman"/>
          <w:sz w:val="28"/>
          <w:szCs w:val="28"/>
          <w:lang w:eastAsia="zh-CN"/>
        </w:rPr>
        <w:t xml:space="preserve">проекта </w:t>
      </w:r>
      <w:r w:rsidR="00A24F95" w:rsidRPr="00A24F95">
        <w:rPr>
          <w:rFonts w:ascii="Times New Roman" w:hAnsi="Times New Roman" w:cs="Times New Roman"/>
          <w:sz w:val="28"/>
          <w:szCs w:val="28"/>
          <w:lang w:eastAsia="zh-CN"/>
        </w:rPr>
        <w:t>постановления Администрации Петрозаводского городского округа «О внесении изменений в постановление Администрации Петрозаводского городского округа от 15.03.2019 № 557»</w:t>
      </w:r>
    </w:p>
    <w:p w:rsidR="004A0396" w:rsidRPr="00D2584A" w:rsidRDefault="004A0396" w:rsidP="006267A4">
      <w:pPr>
        <w:suppressAutoHyphens/>
        <w:spacing w:after="0" w:line="240" w:lineRule="auto"/>
        <w:jc w:val="center"/>
        <w:rPr>
          <w:rFonts w:ascii="Times New Roman" w:eastAsia="Times New Roman" w:hAnsi="Times New Roman" w:cs="Times New Roman"/>
          <w:sz w:val="28"/>
          <w:szCs w:val="28"/>
          <w:lang w:eastAsia="zh-CN"/>
        </w:rPr>
      </w:pPr>
    </w:p>
    <w:p w:rsidR="004A0396" w:rsidRPr="00D2584A" w:rsidRDefault="00A24F95" w:rsidP="004A0396">
      <w:pPr>
        <w:suppressAutoHyphens/>
        <w:spacing w:after="0" w:line="240" w:lineRule="auto"/>
        <w:jc w:val="right"/>
        <w:rPr>
          <w:rFonts w:ascii="Times New Roman" w:eastAsia="Times New Roman" w:hAnsi="Times New Roman" w:cs="Times New Roman"/>
          <w:color w:val="800000"/>
          <w:sz w:val="28"/>
          <w:szCs w:val="28"/>
          <w:lang w:eastAsia="zh-CN"/>
        </w:rPr>
      </w:pPr>
      <w:r>
        <w:rPr>
          <w:rFonts w:ascii="Times New Roman" w:eastAsia="Times New Roman" w:hAnsi="Times New Roman" w:cs="Times New Roman"/>
          <w:sz w:val="28"/>
          <w:szCs w:val="28"/>
          <w:lang w:eastAsia="zh-CN"/>
        </w:rPr>
        <w:t>22</w:t>
      </w:r>
      <w:r w:rsidR="001D574A" w:rsidRPr="00D2584A">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июня</w:t>
      </w:r>
      <w:r w:rsidR="003B1AEC" w:rsidRPr="00D2584A">
        <w:rPr>
          <w:rFonts w:ascii="Times New Roman" w:eastAsia="Times New Roman" w:hAnsi="Times New Roman" w:cs="Times New Roman"/>
          <w:sz w:val="28"/>
          <w:szCs w:val="28"/>
          <w:lang w:eastAsia="zh-CN"/>
        </w:rPr>
        <w:t xml:space="preserve"> 2020</w:t>
      </w:r>
      <w:r w:rsidR="004A0396" w:rsidRPr="00D2584A">
        <w:rPr>
          <w:rFonts w:ascii="Times New Roman" w:eastAsia="Times New Roman" w:hAnsi="Times New Roman" w:cs="Times New Roman"/>
          <w:sz w:val="28"/>
          <w:szCs w:val="28"/>
          <w:lang w:eastAsia="zh-CN"/>
        </w:rPr>
        <w:t xml:space="preserve"> года</w:t>
      </w:r>
    </w:p>
    <w:p w:rsidR="006267A4" w:rsidRPr="00D2584A" w:rsidRDefault="006267A4" w:rsidP="009F16E6">
      <w:pPr>
        <w:widowControl w:val="0"/>
        <w:suppressAutoHyphens/>
        <w:autoSpaceDE w:val="0"/>
        <w:spacing w:after="0" w:line="276" w:lineRule="auto"/>
        <w:jc w:val="both"/>
        <w:rPr>
          <w:rFonts w:ascii="Times New Roman" w:eastAsia="Times New Roman" w:hAnsi="Times New Roman" w:cs="Times New Roman"/>
          <w:color w:val="800000"/>
          <w:sz w:val="28"/>
          <w:szCs w:val="28"/>
          <w:lang w:eastAsia="zh-CN"/>
        </w:rPr>
      </w:pPr>
    </w:p>
    <w:p w:rsidR="009A5CCC" w:rsidRPr="00D2584A" w:rsidRDefault="006267A4" w:rsidP="004F63FA">
      <w:pPr>
        <w:pStyle w:val="a7"/>
        <w:spacing w:line="276" w:lineRule="auto"/>
        <w:ind w:firstLine="567"/>
        <w:jc w:val="both"/>
        <w:rPr>
          <w:rFonts w:ascii="Times New Roman" w:hAnsi="Times New Roman" w:cs="Times New Roman"/>
          <w:sz w:val="28"/>
          <w:szCs w:val="28"/>
          <w:lang w:eastAsia="zh-CN"/>
        </w:rPr>
      </w:pPr>
      <w:r w:rsidRPr="00D2584A">
        <w:rPr>
          <w:rFonts w:ascii="Times New Roman" w:hAnsi="Times New Roman" w:cs="Times New Roman"/>
          <w:sz w:val="28"/>
          <w:szCs w:val="28"/>
          <w:lang w:eastAsia="zh-CN"/>
        </w:rPr>
        <w:t xml:space="preserve">Проект </w:t>
      </w:r>
      <w:r w:rsidR="00A24F95" w:rsidRPr="00A24F95">
        <w:rPr>
          <w:rFonts w:ascii="Times New Roman" w:hAnsi="Times New Roman" w:cs="Times New Roman"/>
          <w:sz w:val="28"/>
          <w:szCs w:val="28"/>
          <w:lang w:eastAsia="zh-CN"/>
        </w:rPr>
        <w:t xml:space="preserve">постановления Администрации Петрозаводского городского округа «О внесении изменений в постановление Администрации Петрозаводского городского округа от 15.03.2019 № 557» </w:t>
      </w:r>
      <w:r w:rsidRPr="00D2584A">
        <w:rPr>
          <w:rFonts w:ascii="Times New Roman" w:hAnsi="Times New Roman" w:cs="Times New Roman"/>
          <w:sz w:val="28"/>
          <w:szCs w:val="28"/>
          <w:lang w:eastAsia="zh-CN"/>
        </w:rPr>
        <w:t xml:space="preserve">(далее – Проект) разработан </w:t>
      </w:r>
      <w:r w:rsidR="003C7ACC" w:rsidRPr="00D2584A">
        <w:rPr>
          <w:rFonts w:ascii="Times New Roman" w:hAnsi="Times New Roman" w:cs="Times New Roman"/>
          <w:sz w:val="28"/>
          <w:szCs w:val="28"/>
          <w:lang w:eastAsia="zh-CN"/>
        </w:rPr>
        <w:t>Администрацией Петрозаводского городского округа (далее – разработчик)</w:t>
      </w:r>
      <w:r w:rsidR="00A24F95">
        <w:rPr>
          <w:rFonts w:ascii="Times New Roman" w:hAnsi="Times New Roman" w:cs="Times New Roman"/>
          <w:sz w:val="28"/>
          <w:szCs w:val="28"/>
          <w:lang w:eastAsia="zh-CN"/>
        </w:rPr>
        <w:t>.</w:t>
      </w:r>
    </w:p>
    <w:p w:rsidR="008B2FDE" w:rsidRPr="00D2584A" w:rsidRDefault="008B2FDE" w:rsidP="004F63FA">
      <w:pPr>
        <w:pStyle w:val="a7"/>
        <w:spacing w:line="276" w:lineRule="auto"/>
        <w:ind w:firstLine="567"/>
        <w:jc w:val="both"/>
        <w:rPr>
          <w:rFonts w:ascii="Times New Roman" w:hAnsi="Times New Roman" w:cs="Times New Roman"/>
          <w:sz w:val="28"/>
          <w:szCs w:val="28"/>
          <w:lang w:eastAsia="zh-CN"/>
        </w:rPr>
      </w:pPr>
      <w:r w:rsidRPr="00D2584A">
        <w:rPr>
          <w:rFonts w:ascii="Times New Roman" w:hAnsi="Times New Roman" w:cs="Times New Roman"/>
          <w:sz w:val="28"/>
          <w:szCs w:val="28"/>
          <w:lang w:eastAsia="zh-CN"/>
        </w:rPr>
        <w:t xml:space="preserve">Проект направлен разработчиком в Контрольно-счетную палату Петрозаводского городского округа (далее – Контрольно-счетная палата) </w:t>
      </w:r>
      <w:r w:rsidR="00C553FA">
        <w:rPr>
          <w:rFonts w:ascii="Times New Roman" w:hAnsi="Times New Roman" w:cs="Times New Roman"/>
          <w:sz w:val="28"/>
          <w:szCs w:val="28"/>
          <w:lang w:eastAsia="zh-CN"/>
        </w:rPr>
        <w:t xml:space="preserve">17.06.2020 </w:t>
      </w:r>
      <w:r w:rsidRPr="00D2584A">
        <w:rPr>
          <w:rFonts w:ascii="Times New Roman" w:hAnsi="Times New Roman" w:cs="Times New Roman"/>
          <w:sz w:val="28"/>
          <w:szCs w:val="28"/>
          <w:lang w:eastAsia="zh-CN"/>
        </w:rPr>
        <w:t xml:space="preserve">сопроводительным письмом от </w:t>
      </w:r>
      <w:r w:rsidR="00A24F95">
        <w:rPr>
          <w:rFonts w:ascii="Times New Roman" w:hAnsi="Times New Roman" w:cs="Times New Roman"/>
          <w:sz w:val="28"/>
          <w:szCs w:val="28"/>
          <w:lang w:eastAsia="zh-CN"/>
        </w:rPr>
        <w:t>09</w:t>
      </w:r>
      <w:r w:rsidR="00CC7C1C" w:rsidRPr="00D2584A">
        <w:rPr>
          <w:rFonts w:ascii="Times New Roman" w:hAnsi="Times New Roman" w:cs="Times New Roman"/>
          <w:sz w:val="28"/>
          <w:szCs w:val="28"/>
          <w:lang w:eastAsia="zh-CN"/>
        </w:rPr>
        <w:t>.0</w:t>
      </w:r>
      <w:r w:rsidR="00A24F95">
        <w:rPr>
          <w:rFonts w:ascii="Times New Roman" w:hAnsi="Times New Roman" w:cs="Times New Roman"/>
          <w:sz w:val="28"/>
          <w:szCs w:val="28"/>
          <w:lang w:eastAsia="zh-CN"/>
        </w:rPr>
        <w:t>6</w:t>
      </w:r>
      <w:r w:rsidR="0001470B" w:rsidRPr="00D2584A">
        <w:rPr>
          <w:rFonts w:ascii="Times New Roman" w:hAnsi="Times New Roman" w:cs="Times New Roman"/>
          <w:sz w:val="28"/>
          <w:szCs w:val="28"/>
          <w:lang w:eastAsia="zh-CN"/>
        </w:rPr>
        <w:t>.2020</w:t>
      </w:r>
      <w:r w:rsidRPr="00D2584A">
        <w:rPr>
          <w:rFonts w:ascii="Times New Roman" w:hAnsi="Times New Roman" w:cs="Times New Roman"/>
          <w:sz w:val="28"/>
          <w:szCs w:val="28"/>
          <w:lang w:eastAsia="zh-CN"/>
        </w:rPr>
        <w:t xml:space="preserve"> </w:t>
      </w:r>
      <w:r w:rsidR="0001470B" w:rsidRPr="00D2584A">
        <w:rPr>
          <w:rFonts w:ascii="Times New Roman" w:hAnsi="Times New Roman" w:cs="Times New Roman"/>
          <w:sz w:val="28"/>
          <w:szCs w:val="28"/>
          <w:lang w:eastAsia="zh-CN"/>
        </w:rPr>
        <w:t xml:space="preserve">№ </w:t>
      </w:r>
      <w:r w:rsidR="00A24F95">
        <w:rPr>
          <w:rFonts w:ascii="Times New Roman" w:hAnsi="Times New Roman" w:cs="Times New Roman"/>
          <w:sz w:val="28"/>
          <w:szCs w:val="28"/>
          <w:lang w:eastAsia="zh-CN"/>
        </w:rPr>
        <w:t>7.1-15-2278-КЭР-и</w:t>
      </w:r>
      <w:r w:rsidRPr="00D2584A">
        <w:rPr>
          <w:rFonts w:ascii="Times New Roman" w:hAnsi="Times New Roman" w:cs="Times New Roman"/>
          <w:sz w:val="28"/>
          <w:szCs w:val="28"/>
          <w:lang w:eastAsia="zh-CN"/>
        </w:rPr>
        <w:t xml:space="preserve"> для подготовки заключения об оценке регулирующего воздействия проекта акта впервые.</w:t>
      </w:r>
    </w:p>
    <w:p w:rsidR="003E5564" w:rsidRPr="00D2584A" w:rsidRDefault="003E5564" w:rsidP="004F63FA">
      <w:pPr>
        <w:pStyle w:val="a7"/>
        <w:spacing w:line="276" w:lineRule="auto"/>
        <w:ind w:firstLine="567"/>
        <w:jc w:val="both"/>
        <w:rPr>
          <w:rFonts w:ascii="Times New Roman" w:hAnsi="Times New Roman" w:cs="Times New Roman"/>
          <w:sz w:val="28"/>
          <w:szCs w:val="28"/>
        </w:rPr>
      </w:pPr>
      <w:r w:rsidRPr="00D2584A">
        <w:rPr>
          <w:rFonts w:ascii="Times New Roman" w:hAnsi="Times New Roman" w:cs="Times New Roman"/>
          <w:sz w:val="28"/>
          <w:szCs w:val="28"/>
        </w:rPr>
        <w:t>Информация об оценке</w:t>
      </w:r>
      <w:r w:rsidR="001B74DA" w:rsidRPr="00D2584A">
        <w:rPr>
          <w:rFonts w:ascii="Times New Roman" w:hAnsi="Times New Roman" w:cs="Times New Roman"/>
          <w:sz w:val="28"/>
          <w:szCs w:val="28"/>
        </w:rPr>
        <w:t xml:space="preserve"> регулирующего воздействия Проекта размещена разработчиком </w:t>
      </w:r>
      <w:r w:rsidRPr="00D2584A">
        <w:rPr>
          <w:rFonts w:ascii="Times New Roman" w:hAnsi="Times New Roman" w:cs="Times New Roman"/>
          <w:sz w:val="28"/>
          <w:szCs w:val="28"/>
        </w:rPr>
        <w:t xml:space="preserve">на официальном сайте Администрации Петрозаводского городского округа в информационно-телекоммуникационной сети Интернет </w:t>
      </w:r>
      <w:hyperlink r:id="rId5" w:history="1">
        <w:r w:rsidR="001B74DA" w:rsidRPr="00D2584A">
          <w:rPr>
            <w:rStyle w:val="a6"/>
            <w:rFonts w:ascii="Times New Roman" w:hAnsi="Times New Roman" w:cs="Times New Roman"/>
            <w:color w:val="auto"/>
            <w:sz w:val="28"/>
            <w:szCs w:val="28"/>
            <w:u w:val="none"/>
          </w:rPr>
          <w:t>http://www.petrozavodsk-mo.ru</w:t>
        </w:r>
      </w:hyperlink>
      <w:r w:rsidR="009B5D18" w:rsidRPr="00D2584A">
        <w:rPr>
          <w:rFonts w:ascii="Times New Roman" w:hAnsi="Times New Roman" w:cs="Times New Roman"/>
          <w:sz w:val="28"/>
          <w:szCs w:val="28"/>
        </w:rPr>
        <w:t xml:space="preserve"> (далее – официальный</w:t>
      </w:r>
      <w:r w:rsidR="001B74DA" w:rsidRPr="00D2584A">
        <w:rPr>
          <w:rFonts w:ascii="Times New Roman" w:hAnsi="Times New Roman" w:cs="Times New Roman"/>
          <w:sz w:val="28"/>
          <w:szCs w:val="28"/>
        </w:rPr>
        <w:t xml:space="preserve"> сайт).</w:t>
      </w:r>
    </w:p>
    <w:p w:rsidR="000C3F7C" w:rsidRPr="00D2584A" w:rsidRDefault="003624B4" w:rsidP="004F63FA">
      <w:pPr>
        <w:pStyle w:val="a7"/>
        <w:spacing w:line="276" w:lineRule="auto"/>
        <w:ind w:firstLine="567"/>
        <w:jc w:val="both"/>
        <w:rPr>
          <w:rFonts w:ascii="Times New Roman" w:hAnsi="Times New Roman" w:cs="Times New Roman"/>
          <w:sz w:val="28"/>
          <w:szCs w:val="28"/>
          <w:lang w:eastAsia="zh-CN"/>
        </w:rPr>
      </w:pPr>
      <w:r w:rsidRPr="00D2584A">
        <w:rPr>
          <w:rFonts w:ascii="Times New Roman" w:hAnsi="Times New Roman" w:cs="Times New Roman"/>
          <w:sz w:val="28"/>
          <w:szCs w:val="28"/>
          <w:lang w:eastAsia="zh-CN"/>
        </w:rPr>
        <w:t>В соответствии со сводным отчетом о результатах проведения оценки регулирующего воздействия проекта нормативного правового акта в</w:t>
      </w:r>
      <w:r w:rsidR="006267A4" w:rsidRPr="00D2584A">
        <w:rPr>
          <w:rFonts w:ascii="Times New Roman" w:hAnsi="Times New Roman" w:cs="Times New Roman"/>
          <w:sz w:val="28"/>
          <w:szCs w:val="28"/>
          <w:lang w:eastAsia="zh-CN"/>
        </w:rPr>
        <w:t xml:space="preserve"> рамках процедуры оценки регулирующего возде</w:t>
      </w:r>
      <w:r w:rsidR="001C5063" w:rsidRPr="00D2584A">
        <w:rPr>
          <w:rFonts w:ascii="Times New Roman" w:hAnsi="Times New Roman" w:cs="Times New Roman"/>
          <w:sz w:val="28"/>
          <w:szCs w:val="28"/>
          <w:lang w:eastAsia="zh-CN"/>
        </w:rPr>
        <w:t xml:space="preserve">йствия разработчиком в срок </w:t>
      </w:r>
      <w:r w:rsidR="00972748" w:rsidRPr="00D2584A">
        <w:rPr>
          <w:rFonts w:ascii="Times New Roman" w:hAnsi="Times New Roman" w:cs="Times New Roman"/>
          <w:sz w:val="28"/>
          <w:szCs w:val="28"/>
          <w:lang w:eastAsia="zh-CN"/>
        </w:rPr>
        <w:t xml:space="preserve">                 </w:t>
      </w:r>
      <w:r w:rsidR="005D4F0B" w:rsidRPr="00D2584A">
        <w:rPr>
          <w:rFonts w:ascii="Times New Roman" w:hAnsi="Times New Roman" w:cs="Times New Roman"/>
          <w:sz w:val="28"/>
          <w:szCs w:val="28"/>
          <w:lang w:eastAsia="zh-CN"/>
        </w:rPr>
        <w:t xml:space="preserve">         </w:t>
      </w:r>
      <w:r w:rsidR="00972748" w:rsidRPr="00D2584A">
        <w:rPr>
          <w:rFonts w:ascii="Times New Roman" w:hAnsi="Times New Roman" w:cs="Times New Roman"/>
          <w:sz w:val="28"/>
          <w:szCs w:val="28"/>
          <w:lang w:eastAsia="zh-CN"/>
        </w:rPr>
        <w:t xml:space="preserve"> </w:t>
      </w:r>
      <w:r w:rsidR="001C5063" w:rsidRPr="00D2584A">
        <w:rPr>
          <w:rFonts w:ascii="Times New Roman" w:hAnsi="Times New Roman" w:cs="Times New Roman"/>
          <w:sz w:val="28"/>
          <w:szCs w:val="28"/>
          <w:lang w:eastAsia="zh-CN"/>
        </w:rPr>
        <w:t xml:space="preserve">с </w:t>
      </w:r>
      <w:r w:rsidR="00A24F95">
        <w:rPr>
          <w:rFonts w:ascii="Times New Roman" w:hAnsi="Times New Roman" w:cs="Times New Roman"/>
          <w:sz w:val="28"/>
          <w:szCs w:val="28"/>
          <w:lang w:eastAsia="zh-CN"/>
        </w:rPr>
        <w:t>11</w:t>
      </w:r>
      <w:r w:rsidR="00305C9B" w:rsidRPr="00D2584A">
        <w:rPr>
          <w:rFonts w:ascii="Times New Roman" w:hAnsi="Times New Roman" w:cs="Times New Roman"/>
          <w:sz w:val="28"/>
          <w:szCs w:val="28"/>
          <w:lang w:eastAsia="zh-CN"/>
        </w:rPr>
        <w:t xml:space="preserve"> </w:t>
      </w:r>
      <w:r w:rsidR="00C553FA">
        <w:rPr>
          <w:rFonts w:ascii="Times New Roman" w:hAnsi="Times New Roman" w:cs="Times New Roman"/>
          <w:sz w:val="28"/>
          <w:szCs w:val="28"/>
          <w:lang w:eastAsia="zh-CN"/>
        </w:rPr>
        <w:t>декабря 2019 года</w:t>
      </w:r>
      <w:r w:rsidR="00983A06" w:rsidRPr="00D2584A">
        <w:rPr>
          <w:rFonts w:ascii="Times New Roman" w:hAnsi="Times New Roman" w:cs="Times New Roman"/>
          <w:sz w:val="28"/>
          <w:szCs w:val="28"/>
          <w:lang w:eastAsia="zh-CN"/>
        </w:rPr>
        <w:t xml:space="preserve"> </w:t>
      </w:r>
      <w:r w:rsidR="006267A4" w:rsidRPr="00D2584A">
        <w:rPr>
          <w:rFonts w:ascii="Times New Roman" w:hAnsi="Times New Roman" w:cs="Times New Roman"/>
          <w:sz w:val="28"/>
          <w:szCs w:val="28"/>
          <w:lang w:eastAsia="zh-CN"/>
        </w:rPr>
        <w:t xml:space="preserve">по </w:t>
      </w:r>
      <w:r w:rsidR="00C553FA">
        <w:rPr>
          <w:rFonts w:ascii="Times New Roman" w:hAnsi="Times New Roman" w:cs="Times New Roman"/>
          <w:sz w:val="28"/>
          <w:szCs w:val="28"/>
          <w:lang w:eastAsia="zh-CN"/>
        </w:rPr>
        <w:t>01 июня</w:t>
      </w:r>
      <w:r w:rsidR="00983A06" w:rsidRPr="00D2584A">
        <w:rPr>
          <w:rFonts w:ascii="Times New Roman" w:hAnsi="Times New Roman" w:cs="Times New Roman"/>
          <w:sz w:val="28"/>
          <w:szCs w:val="28"/>
          <w:lang w:eastAsia="zh-CN"/>
        </w:rPr>
        <w:t xml:space="preserve"> 2020</w:t>
      </w:r>
      <w:r w:rsidR="006267A4" w:rsidRPr="00D2584A">
        <w:rPr>
          <w:rFonts w:ascii="Times New Roman" w:hAnsi="Times New Roman" w:cs="Times New Roman"/>
          <w:sz w:val="28"/>
          <w:szCs w:val="28"/>
          <w:lang w:eastAsia="zh-CN"/>
        </w:rPr>
        <w:t xml:space="preserve"> г</w:t>
      </w:r>
      <w:r w:rsidR="00597DA5" w:rsidRPr="00D2584A">
        <w:rPr>
          <w:rFonts w:ascii="Times New Roman" w:hAnsi="Times New Roman" w:cs="Times New Roman"/>
          <w:sz w:val="28"/>
          <w:szCs w:val="28"/>
          <w:lang w:eastAsia="zh-CN"/>
        </w:rPr>
        <w:t>ода</w:t>
      </w:r>
      <w:r w:rsidR="006267A4" w:rsidRPr="00D2584A">
        <w:rPr>
          <w:rFonts w:ascii="Times New Roman" w:hAnsi="Times New Roman" w:cs="Times New Roman"/>
          <w:sz w:val="28"/>
          <w:szCs w:val="28"/>
          <w:lang w:eastAsia="zh-CN"/>
        </w:rPr>
        <w:t xml:space="preserve"> </w:t>
      </w:r>
      <w:r w:rsidR="00F43DA1">
        <w:rPr>
          <w:rFonts w:ascii="Times New Roman" w:hAnsi="Times New Roman" w:cs="Times New Roman"/>
          <w:sz w:val="28"/>
          <w:szCs w:val="28"/>
          <w:lang w:eastAsia="zh-CN"/>
        </w:rPr>
        <w:t>(</w:t>
      </w:r>
      <w:r w:rsidR="00F43DA1" w:rsidRPr="0001587D">
        <w:rPr>
          <w:rFonts w:ascii="Times New Roman" w:hAnsi="Times New Roman" w:cs="Times New Roman"/>
          <w:sz w:val="28"/>
          <w:szCs w:val="28"/>
          <w:lang w:eastAsia="zh-CN"/>
        </w:rPr>
        <w:t>уведомление о разработке предлагаемого правового регулирования с 11 по 25 декабря 2019 года;</w:t>
      </w:r>
      <w:r w:rsidR="0001587D" w:rsidRPr="0001587D">
        <w:rPr>
          <w:rFonts w:ascii="Times New Roman" w:hAnsi="Times New Roman" w:cs="Times New Roman"/>
          <w:sz w:val="28"/>
          <w:szCs w:val="28"/>
        </w:rPr>
        <w:t xml:space="preserve"> проведение </w:t>
      </w:r>
      <w:r w:rsidR="0001587D" w:rsidRPr="0001587D">
        <w:rPr>
          <w:rFonts w:ascii="Times New Roman" w:hAnsi="Times New Roman" w:cs="Times New Roman"/>
          <w:sz w:val="28"/>
          <w:szCs w:val="28"/>
          <w:lang w:eastAsia="zh-CN"/>
        </w:rPr>
        <w:t>публичных консультаций с 12 мая по 01 июня 2020 года</w:t>
      </w:r>
      <w:r w:rsidR="0001587D">
        <w:rPr>
          <w:rFonts w:ascii="Times New Roman" w:hAnsi="Times New Roman" w:cs="Times New Roman"/>
          <w:sz w:val="28"/>
          <w:szCs w:val="28"/>
          <w:lang w:eastAsia="zh-CN"/>
        </w:rPr>
        <w:t>)</w:t>
      </w:r>
      <w:r w:rsidR="00F43DA1">
        <w:rPr>
          <w:rFonts w:ascii="Times New Roman" w:hAnsi="Times New Roman" w:cs="Times New Roman"/>
          <w:sz w:val="28"/>
          <w:szCs w:val="28"/>
          <w:lang w:eastAsia="zh-CN"/>
        </w:rPr>
        <w:t xml:space="preserve"> </w:t>
      </w:r>
      <w:r w:rsidR="006267A4" w:rsidRPr="00D2584A">
        <w:rPr>
          <w:rFonts w:ascii="Times New Roman" w:hAnsi="Times New Roman" w:cs="Times New Roman"/>
          <w:sz w:val="28"/>
          <w:szCs w:val="28"/>
          <w:lang w:eastAsia="zh-CN"/>
        </w:rPr>
        <w:t>были проведены мероприятия в соответствии с пунктами 2.</w:t>
      </w:r>
      <w:r w:rsidR="00C553FA">
        <w:rPr>
          <w:rFonts w:ascii="Times New Roman" w:hAnsi="Times New Roman" w:cs="Times New Roman"/>
          <w:sz w:val="28"/>
          <w:szCs w:val="28"/>
          <w:lang w:eastAsia="zh-CN"/>
        </w:rPr>
        <w:t>1</w:t>
      </w:r>
      <w:r w:rsidR="006267A4" w:rsidRPr="00D2584A">
        <w:rPr>
          <w:rFonts w:ascii="Times New Roman" w:hAnsi="Times New Roman" w:cs="Times New Roman"/>
          <w:sz w:val="28"/>
          <w:szCs w:val="28"/>
          <w:lang w:eastAsia="zh-CN"/>
        </w:rPr>
        <w:t>-2.14 Порядка проведения оценки регулирующего воздействия проектов нормативных правовых актов Петрозаводского городского округа, затрагивающих вопросы осуществления предпринимательской и инвестиционной деятельности, и экспертизы м</w:t>
      </w:r>
      <w:r w:rsidR="0001587D">
        <w:rPr>
          <w:rFonts w:ascii="Times New Roman" w:hAnsi="Times New Roman" w:cs="Times New Roman"/>
          <w:sz w:val="28"/>
          <w:szCs w:val="28"/>
          <w:lang w:eastAsia="zh-CN"/>
        </w:rPr>
        <w:t>у</w:t>
      </w:r>
      <w:r w:rsidR="006267A4" w:rsidRPr="00D2584A">
        <w:rPr>
          <w:rFonts w:ascii="Times New Roman" w:hAnsi="Times New Roman" w:cs="Times New Roman"/>
          <w:sz w:val="28"/>
          <w:szCs w:val="28"/>
          <w:lang w:eastAsia="zh-CN"/>
        </w:rPr>
        <w:t>ниципальных правовых актов Петрозаводского городского округа, затрагивающих вопросы осуществления предпринимательской и инвестиционной деятельности, утвержденного Решением Петрозаводского городского Совета 16.09.2015 № 27/37-630</w:t>
      </w:r>
      <w:r w:rsidR="009C16E0" w:rsidRPr="00D2584A">
        <w:rPr>
          <w:rFonts w:ascii="Times New Roman" w:hAnsi="Times New Roman" w:cs="Times New Roman"/>
          <w:sz w:val="28"/>
          <w:szCs w:val="28"/>
          <w:lang w:eastAsia="zh-CN"/>
        </w:rPr>
        <w:t xml:space="preserve"> (далее – Порядок)</w:t>
      </w:r>
      <w:r w:rsidR="006267A4" w:rsidRPr="00D2584A">
        <w:rPr>
          <w:rFonts w:ascii="Times New Roman" w:hAnsi="Times New Roman" w:cs="Times New Roman"/>
          <w:sz w:val="28"/>
          <w:szCs w:val="28"/>
          <w:lang w:eastAsia="zh-CN"/>
        </w:rPr>
        <w:t>.</w:t>
      </w:r>
    </w:p>
    <w:p w:rsidR="00C553FA" w:rsidRDefault="009C730A" w:rsidP="004F63FA">
      <w:pPr>
        <w:suppressAutoHyphens/>
        <w:spacing w:after="0" w:line="276" w:lineRule="auto"/>
        <w:ind w:firstLine="567"/>
        <w:jc w:val="both"/>
        <w:rPr>
          <w:rFonts w:ascii="Times New Roman" w:eastAsia="Times New Roman" w:hAnsi="Times New Roman" w:cs="Times New Roman"/>
          <w:sz w:val="28"/>
          <w:szCs w:val="28"/>
          <w:lang w:eastAsia="zh-CN"/>
        </w:rPr>
      </w:pPr>
      <w:r w:rsidRPr="00D2584A">
        <w:rPr>
          <w:rFonts w:ascii="Times New Roman" w:eastAsia="Times New Roman" w:hAnsi="Times New Roman" w:cs="Times New Roman"/>
          <w:sz w:val="28"/>
          <w:szCs w:val="28"/>
          <w:lang w:eastAsia="zh-CN"/>
        </w:rPr>
        <w:t xml:space="preserve">В настоящее время действует </w:t>
      </w:r>
      <w:r w:rsidR="00C553FA" w:rsidRPr="00C553FA">
        <w:rPr>
          <w:rFonts w:ascii="Times New Roman" w:eastAsia="Times New Roman" w:hAnsi="Times New Roman" w:cs="Times New Roman"/>
          <w:sz w:val="28"/>
          <w:szCs w:val="28"/>
          <w:lang w:eastAsia="zh-CN"/>
        </w:rPr>
        <w:t>Порядок принятия решения о размещении нестационарного торгового объекта, утвержденный постановлением Администрации от 15.03.2019 № 557</w:t>
      </w:r>
      <w:r w:rsidR="00C553FA">
        <w:rPr>
          <w:rFonts w:ascii="Times New Roman" w:eastAsia="Times New Roman" w:hAnsi="Times New Roman" w:cs="Times New Roman"/>
          <w:sz w:val="28"/>
          <w:szCs w:val="28"/>
          <w:lang w:eastAsia="zh-CN"/>
        </w:rPr>
        <w:t xml:space="preserve">, разработанный </w:t>
      </w:r>
      <w:r w:rsidR="00C553FA" w:rsidRPr="00C553FA">
        <w:rPr>
          <w:rFonts w:ascii="Times New Roman" w:eastAsia="Times New Roman" w:hAnsi="Times New Roman" w:cs="Times New Roman"/>
          <w:sz w:val="28"/>
          <w:szCs w:val="28"/>
          <w:lang w:eastAsia="zh-CN"/>
        </w:rPr>
        <w:t>Администрацией Петрозаводского городского округа</w:t>
      </w:r>
      <w:r w:rsidR="00C553FA">
        <w:rPr>
          <w:rFonts w:ascii="Times New Roman" w:eastAsia="Times New Roman" w:hAnsi="Times New Roman" w:cs="Times New Roman"/>
          <w:sz w:val="28"/>
          <w:szCs w:val="28"/>
          <w:lang w:eastAsia="zh-CN"/>
        </w:rPr>
        <w:t xml:space="preserve"> в соответствии с </w:t>
      </w:r>
      <w:r w:rsidR="00C553FA" w:rsidRPr="00C553FA">
        <w:rPr>
          <w:rFonts w:ascii="Times New Roman" w:eastAsia="Times New Roman" w:hAnsi="Times New Roman" w:cs="Times New Roman"/>
          <w:sz w:val="28"/>
          <w:szCs w:val="28"/>
          <w:lang w:eastAsia="zh-CN"/>
        </w:rPr>
        <w:t>постановлени</w:t>
      </w:r>
      <w:r w:rsidR="00C553FA">
        <w:rPr>
          <w:rFonts w:ascii="Times New Roman" w:eastAsia="Times New Roman" w:hAnsi="Times New Roman" w:cs="Times New Roman"/>
          <w:sz w:val="28"/>
          <w:szCs w:val="28"/>
          <w:lang w:eastAsia="zh-CN"/>
        </w:rPr>
        <w:t>ем</w:t>
      </w:r>
      <w:r w:rsidR="00C553FA" w:rsidRPr="00C553FA">
        <w:rPr>
          <w:rFonts w:ascii="Times New Roman" w:eastAsia="Times New Roman" w:hAnsi="Times New Roman" w:cs="Times New Roman"/>
          <w:sz w:val="28"/>
          <w:szCs w:val="28"/>
          <w:lang w:eastAsia="zh-CN"/>
        </w:rPr>
        <w:t xml:space="preserve"> Правительства Республики Карелия от 26.04.2017 № 133-П «О мерах по </w:t>
      </w:r>
      <w:r w:rsidR="00C553FA" w:rsidRPr="00C553FA">
        <w:rPr>
          <w:rFonts w:ascii="Times New Roman" w:eastAsia="Times New Roman" w:hAnsi="Times New Roman" w:cs="Times New Roman"/>
          <w:sz w:val="28"/>
          <w:szCs w:val="28"/>
          <w:lang w:eastAsia="zh-CN"/>
        </w:rPr>
        <w:lastRenderedPageBreak/>
        <w:t>развитию нестационарной торговли на территории</w:t>
      </w:r>
      <w:r w:rsidR="00C553FA">
        <w:rPr>
          <w:rFonts w:ascii="Times New Roman" w:eastAsia="Times New Roman" w:hAnsi="Times New Roman" w:cs="Times New Roman"/>
          <w:sz w:val="28"/>
          <w:szCs w:val="28"/>
          <w:lang w:eastAsia="zh-CN"/>
        </w:rPr>
        <w:t xml:space="preserve"> Республики Карелия» (далее - </w:t>
      </w:r>
      <w:r w:rsidR="00C553FA" w:rsidRPr="00C553FA">
        <w:rPr>
          <w:rFonts w:ascii="Times New Roman" w:eastAsia="Times New Roman" w:hAnsi="Times New Roman" w:cs="Times New Roman"/>
          <w:sz w:val="28"/>
          <w:szCs w:val="28"/>
          <w:lang w:eastAsia="zh-CN"/>
        </w:rPr>
        <w:t>Порядок принятия решения о размещении нестационарного торгового объекта</w:t>
      </w:r>
      <w:r w:rsidR="00C553FA">
        <w:rPr>
          <w:rFonts w:ascii="Times New Roman" w:eastAsia="Times New Roman" w:hAnsi="Times New Roman" w:cs="Times New Roman"/>
          <w:sz w:val="28"/>
          <w:szCs w:val="28"/>
          <w:lang w:eastAsia="zh-CN"/>
        </w:rPr>
        <w:t>)</w:t>
      </w:r>
      <w:r w:rsidR="00C553FA" w:rsidRPr="00C553FA">
        <w:rPr>
          <w:rFonts w:ascii="Times New Roman" w:eastAsia="Times New Roman" w:hAnsi="Times New Roman" w:cs="Times New Roman"/>
          <w:sz w:val="28"/>
          <w:szCs w:val="28"/>
          <w:lang w:eastAsia="zh-CN"/>
        </w:rPr>
        <w:t>.</w:t>
      </w:r>
    </w:p>
    <w:p w:rsidR="00C553FA" w:rsidRPr="00C553FA" w:rsidRDefault="00C553FA" w:rsidP="004F63FA">
      <w:pPr>
        <w:suppressAutoHyphens/>
        <w:spacing w:after="0" w:line="276" w:lineRule="auto"/>
        <w:ind w:firstLine="567"/>
        <w:jc w:val="both"/>
        <w:rPr>
          <w:rFonts w:ascii="Times New Roman" w:eastAsia="Times New Roman" w:hAnsi="Times New Roman" w:cs="Times New Roman"/>
          <w:sz w:val="28"/>
          <w:szCs w:val="28"/>
          <w:lang w:eastAsia="zh-CN"/>
        </w:rPr>
      </w:pPr>
      <w:r w:rsidRPr="00C553FA">
        <w:rPr>
          <w:rFonts w:ascii="Times New Roman" w:eastAsia="Times New Roman" w:hAnsi="Times New Roman" w:cs="Times New Roman"/>
          <w:sz w:val="28"/>
          <w:szCs w:val="28"/>
          <w:lang w:eastAsia="zh-CN"/>
        </w:rPr>
        <w:t>Поряд</w:t>
      </w:r>
      <w:r w:rsidR="004F63FA">
        <w:rPr>
          <w:rFonts w:ascii="Times New Roman" w:eastAsia="Times New Roman" w:hAnsi="Times New Roman" w:cs="Times New Roman"/>
          <w:sz w:val="28"/>
          <w:szCs w:val="28"/>
          <w:lang w:eastAsia="zh-CN"/>
        </w:rPr>
        <w:t>ком</w:t>
      </w:r>
      <w:r w:rsidRPr="00C553FA">
        <w:rPr>
          <w:rFonts w:ascii="Times New Roman" w:eastAsia="Times New Roman" w:hAnsi="Times New Roman" w:cs="Times New Roman"/>
          <w:sz w:val="28"/>
          <w:szCs w:val="28"/>
          <w:lang w:eastAsia="zh-CN"/>
        </w:rPr>
        <w:t xml:space="preserve"> принятия решения о размещении нестационарного торгового объекта</w:t>
      </w:r>
      <w:r w:rsidRPr="00C553FA">
        <w:rPr>
          <w:rFonts w:ascii="Times New Roman" w:eastAsia="Times New Roman" w:hAnsi="Times New Roman" w:cs="Times New Roman"/>
          <w:sz w:val="28"/>
          <w:szCs w:val="28"/>
          <w:lang w:eastAsia="zh-CN"/>
        </w:rPr>
        <w:t xml:space="preserve"> определ</w:t>
      </w:r>
      <w:r w:rsidR="004F63FA">
        <w:rPr>
          <w:rFonts w:ascii="Times New Roman" w:eastAsia="Times New Roman" w:hAnsi="Times New Roman" w:cs="Times New Roman"/>
          <w:sz w:val="28"/>
          <w:szCs w:val="28"/>
          <w:lang w:eastAsia="zh-CN"/>
        </w:rPr>
        <w:t>ено</w:t>
      </w:r>
      <w:r w:rsidRPr="00C553FA">
        <w:rPr>
          <w:rFonts w:ascii="Times New Roman" w:eastAsia="Times New Roman" w:hAnsi="Times New Roman" w:cs="Times New Roman"/>
          <w:sz w:val="28"/>
          <w:szCs w:val="28"/>
          <w:lang w:eastAsia="zh-CN"/>
        </w:rPr>
        <w:t xml:space="preserve">, что размещение нестационарных торговых объектов осуществляется на основании решения, выдаваемого Администрацией Петрозаводского городского округа по результатам торгов в форме открытого аукциона. </w:t>
      </w:r>
    </w:p>
    <w:p w:rsidR="00C553FA" w:rsidRPr="00C553FA" w:rsidRDefault="00C553FA" w:rsidP="004F63FA">
      <w:pPr>
        <w:suppressAutoHyphens/>
        <w:spacing w:after="0" w:line="276" w:lineRule="auto"/>
        <w:ind w:firstLine="567"/>
        <w:jc w:val="both"/>
        <w:rPr>
          <w:rFonts w:ascii="Times New Roman" w:eastAsia="Times New Roman" w:hAnsi="Times New Roman" w:cs="Times New Roman"/>
          <w:sz w:val="28"/>
          <w:szCs w:val="28"/>
          <w:lang w:eastAsia="zh-CN"/>
        </w:rPr>
      </w:pPr>
      <w:r w:rsidRPr="00C553FA">
        <w:rPr>
          <w:rFonts w:ascii="Times New Roman" w:eastAsia="Times New Roman" w:hAnsi="Times New Roman" w:cs="Times New Roman"/>
          <w:sz w:val="28"/>
          <w:szCs w:val="28"/>
          <w:lang w:eastAsia="zh-CN"/>
        </w:rPr>
        <w:t xml:space="preserve">Вместе с тем, действующая редакция </w:t>
      </w:r>
      <w:r w:rsidR="00F43DA1" w:rsidRPr="00F43DA1">
        <w:rPr>
          <w:rFonts w:ascii="Times New Roman" w:eastAsia="Times New Roman" w:hAnsi="Times New Roman" w:cs="Times New Roman"/>
          <w:sz w:val="28"/>
          <w:szCs w:val="28"/>
          <w:lang w:eastAsia="zh-CN"/>
        </w:rPr>
        <w:t>Поряд</w:t>
      </w:r>
      <w:r w:rsidR="00F43DA1">
        <w:rPr>
          <w:rFonts w:ascii="Times New Roman" w:eastAsia="Times New Roman" w:hAnsi="Times New Roman" w:cs="Times New Roman"/>
          <w:sz w:val="28"/>
          <w:szCs w:val="28"/>
          <w:lang w:eastAsia="zh-CN"/>
        </w:rPr>
        <w:t>ка</w:t>
      </w:r>
      <w:r w:rsidR="00F43DA1" w:rsidRPr="00F43DA1">
        <w:rPr>
          <w:rFonts w:ascii="Times New Roman" w:eastAsia="Times New Roman" w:hAnsi="Times New Roman" w:cs="Times New Roman"/>
          <w:sz w:val="28"/>
          <w:szCs w:val="28"/>
          <w:lang w:eastAsia="zh-CN"/>
        </w:rPr>
        <w:t xml:space="preserve"> принятия решения о размещении нестационарного торгового объекта</w:t>
      </w:r>
      <w:r w:rsidRPr="00C553FA">
        <w:rPr>
          <w:rFonts w:ascii="Times New Roman" w:eastAsia="Times New Roman" w:hAnsi="Times New Roman" w:cs="Times New Roman"/>
          <w:sz w:val="28"/>
          <w:szCs w:val="28"/>
          <w:lang w:eastAsia="zh-CN"/>
        </w:rPr>
        <w:t xml:space="preserve"> не содержит правовых предписаний, предусматривающих право обращения владельцев нестационарных торговых объектов (юридические лица, индивидуальные предприниматели), имеющим действующие договоры аренды земельных участков за получением решения на размещение нестационарных торговых объектов без проведения открытого аукциона.</w:t>
      </w:r>
    </w:p>
    <w:p w:rsidR="00F43DA1" w:rsidRDefault="00C553FA" w:rsidP="004F63FA">
      <w:pPr>
        <w:suppressAutoHyphens/>
        <w:spacing w:after="0" w:line="276" w:lineRule="auto"/>
        <w:ind w:firstLine="567"/>
        <w:jc w:val="both"/>
        <w:rPr>
          <w:rFonts w:ascii="Times New Roman" w:eastAsia="Times New Roman" w:hAnsi="Times New Roman" w:cs="Times New Roman"/>
          <w:sz w:val="28"/>
          <w:szCs w:val="28"/>
          <w:lang w:eastAsia="zh-CN"/>
        </w:rPr>
      </w:pPr>
      <w:r w:rsidRPr="00C553FA">
        <w:rPr>
          <w:rFonts w:ascii="Times New Roman" w:eastAsia="Times New Roman" w:hAnsi="Times New Roman" w:cs="Times New Roman"/>
          <w:sz w:val="28"/>
          <w:szCs w:val="28"/>
          <w:lang w:eastAsia="zh-CN"/>
        </w:rPr>
        <w:t xml:space="preserve">Также </w:t>
      </w:r>
      <w:r w:rsidR="00F43DA1" w:rsidRPr="00F43DA1">
        <w:rPr>
          <w:rFonts w:ascii="Times New Roman" w:eastAsia="Times New Roman" w:hAnsi="Times New Roman" w:cs="Times New Roman"/>
          <w:sz w:val="28"/>
          <w:szCs w:val="28"/>
          <w:lang w:eastAsia="zh-CN"/>
        </w:rPr>
        <w:t>Поряд</w:t>
      </w:r>
      <w:r w:rsidR="00F43DA1">
        <w:rPr>
          <w:rFonts w:ascii="Times New Roman" w:eastAsia="Times New Roman" w:hAnsi="Times New Roman" w:cs="Times New Roman"/>
          <w:sz w:val="28"/>
          <w:szCs w:val="28"/>
          <w:lang w:eastAsia="zh-CN"/>
        </w:rPr>
        <w:t>ком</w:t>
      </w:r>
      <w:r w:rsidR="00F43DA1" w:rsidRPr="00F43DA1">
        <w:rPr>
          <w:rFonts w:ascii="Times New Roman" w:eastAsia="Times New Roman" w:hAnsi="Times New Roman" w:cs="Times New Roman"/>
          <w:sz w:val="28"/>
          <w:szCs w:val="28"/>
          <w:lang w:eastAsia="zh-CN"/>
        </w:rPr>
        <w:t xml:space="preserve"> принятия решения о размещении нестационарного торгового объекта</w:t>
      </w:r>
      <w:r w:rsidRPr="00C553FA">
        <w:rPr>
          <w:rFonts w:ascii="Times New Roman" w:eastAsia="Times New Roman" w:hAnsi="Times New Roman" w:cs="Times New Roman"/>
          <w:sz w:val="28"/>
          <w:szCs w:val="28"/>
          <w:lang w:eastAsia="zh-CN"/>
        </w:rPr>
        <w:t xml:space="preserve"> в настоящее время не установлен</w:t>
      </w:r>
      <w:r w:rsidR="004F63FA">
        <w:rPr>
          <w:rFonts w:ascii="Times New Roman" w:eastAsia="Times New Roman" w:hAnsi="Times New Roman" w:cs="Times New Roman"/>
          <w:sz w:val="28"/>
          <w:szCs w:val="28"/>
          <w:lang w:eastAsia="zh-CN"/>
        </w:rPr>
        <w:t>ы</w:t>
      </w:r>
      <w:r w:rsidRPr="00C553FA">
        <w:rPr>
          <w:rFonts w:ascii="Times New Roman" w:eastAsia="Times New Roman" w:hAnsi="Times New Roman" w:cs="Times New Roman"/>
          <w:sz w:val="28"/>
          <w:szCs w:val="28"/>
          <w:lang w:eastAsia="zh-CN"/>
        </w:rPr>
        <w:t xml:space="preserve"> процедура переоформления решения на размещение нестационарных торговых объектов в случае его утраты, а также в случаях реорганизации, изменения наименования и (или) места нахождения юридического лица, адреса и (или) паспортных данных индивидуального предпринимателя, и процедура предоставления субъектам торговли компенсационного места.</w:t>
      </w:r>
    </w:p>
    <w:p w:rsidR="00C76820" w:rsidRPr="004F63FA" w:rsidRDefault="00174288" w:rsidP="004F63FA">
      <w:pPr>
        <w:pStyle w:val="a7"/>
        <w:spacing w:line="276" w:lineRule="auto"/>
        <w:ind w:firstLine="567"/>
        <w:jc w:val="both"/>
        <w:rPr>
          <w:rFonts w:ascii="Times New Roman" w:hAnsi="Times New Roman" w:cs="Times New Roman"/>
          <w:sz w:val="28"/>
          <w:szCs w:val="28"/>
          <w:lang w:eastAsia="zh-CN"/>
        </w:rPr>
      </w:pPr>
      <w:r w:rsidRPr="004F63FA">
        <w:rPr>
          <w:rFonts w:ascii="Times New Roman" w:hAnsi="Times New Roman" w:cs="Times New Roman"/>
          <w:sz w:val="28"/>
          <w:szCs w:val="28"/>
          <w:lang w:eastAsia="zh-CN"/>
        </w:rPr>
        <w:t xml:space="preserve">В соответствии с представленной разработчиком сводкой предложений в </w:t>
      </w:r>
      <w:r w:rsidR="00E250CD" w:rsidRPr="004F63FA">
        <w:rPr>
          <w:rFonts w:ascii="Times New Roman" w:hAnsi="Times New Roman" w:cs="Times New Roman"/>
          <w:sz w:val="28"/>
          <w:szCs w:val="28"/>
          <w:lang w:eastAsia="zh-CN"/>
        </w:rPr>
        <w:t>ходе публичных консультаций</w:t>
      </w:r>
      <w:r w:rsidR="00E5507F" w:rsidRPr="004F63FA">
        <w:rPr>
          <w:rFonts w:ascii="Times New Roman" w:hAnsi="Times New Roman" w:cs="Times New Roman"/>
          <w:sz w:val="28"/>
          <w:szCs w:val="28"/>
          <w:lang w:eastAsia="zh-CN"/>
        </w:rPr>
        <w:t xml:space="preserve">, проводимых </w:t>
      </w:r>
      <w:r w:rsidR="00AD719E" w:rsidRPr="004F63FA">
        <w:rPr>
          <w:rFonts w:ascii="Times New Roman" w:hAnsi="Times New Roman" w:cs="Times New Roman"/>
          <w:sz w:val="28"/>
          <w:szCs w:val="28"/>
          <w:lang w:eastAsia="zh-CN"/>
        </w:rPr>
        <w:t xml:space="preserve">с </w:t>
      </w:r>
      <w:r w:rsidR="00F43DA1" w:rsidRPr="004F63FA">
        <w:rPr>
          <w:rFonts w:ascii="Times New Roman" w:hAnsi="Times New Roman" w:cs="Times New Roman"/>
          <w:sz w:val="28"/>
          <w:szCs w:val="28"/>
          <w:lang w:eastAsia="zh-CN"/>
        </w:rPr>
        <w:t>12</w:t>
      </w:r>
      <w:r w:rsidR="00BB3329" w:rsidRPr="004F63FA">
        <w:rPr>
          <w:rFonts w:ascii="Times New Roman" w:hAnsi="Times New Roman" w:cs="Times New Roman"/>
          <w:sz w:val="28"/>
          <w:szCs w:val="28"/>
          <w:lang w:eastAsia="zh-CN"/>
        </w:rPr>
        <w:t xml:space="preserve"> </w:t>
      </w:r>
      <w:r w:rsidR="00F43DA1" w:rsidRPr="004F63FA">
        <w:rPr>
          <w:rFonts w:ascii="Times New Roman" w:hAnsi="Times New Roman" w:cs="Times New Roman"/>
          <w:sz w:val="28"/>
          <w:szCs w:val="28"/>
          <w:lang w:eastAsia="zh-CN"/>
        </w:rPr>
        <w:t>ма</w:t>
      </w:r>
      <w:r w:rsidR="001D32F9" w:rsidRPr="004F63FA">
        <w:rPr>
          <w:rFonts w:ascii="Times New Roman" w:hAnsi="Times New Roman" w:cs="Times New Roman"/>
          <w:sz w:val="28"/>
          <w:szCs w:val="28"/>
          <w:lang w:eastAsia="zh-CN"/>
        </w:rPr>
        <w:t>я</w:t>
      </w:r>
      <w:r w:rsidR="00BB3329" w:rsidRPr="004F63FA">
        <w:rPr>
          <w:rFonts w:ascii="Times New Roman" w:hAnsi="Times New Roman" w:cs="Times New Roman"/>
          <w:sz w:val="28"/>
          <w:szCs w:val="28"/>
          <w:lang w:eastAsia="zh-CN"/>
        </w:rPr>
        <w:t xml:space="preserve"> по</w:t>
      </w:r>
      <w:r w:rsidR="008D4D9B" w:rsidRPr="004F63FA">
        <w:rPr>
          <w:rFonts w:ascii="Times New Roman" w:hAnsi="Times New Roman" w:cs="Times New Roman"/>
          <w:sz w:val="28"/>
          <w:szCs w:val="28"/>
          <w:lang w:eastAsia="zh-CN"/>
        </w:rPr>
        <w:t xml:space="preserve"> </w:t>
      </w:r>
      <w:r w:rsidR="00F43DA1" w:rsidRPr="004F63FA">
        <w:rPr>
          <w:rFonts w:ascii="Times New Roman" w:hAnsi="Times New Roman" w:cs="Times New Roman"/>
          <w:sz w:val="28"/>
          <w:szCs w:val="28"/>
          <w:lang w:eastAsia="zh-CN"/>
        </w:rPr>
        <w:t>01</w:t>
      </w:r>
      <w:r w:rsidR="003500D9" w:rsidRPr="004F63FA">
        <w:rPr>
          <w:rFonts w:ascii="Times New Roman" w:hAnsi="Times New Roman" w:cs="Times New Roman"/>
          <w:sz w:val="28"/>
          <w:szCs w:val="28"/>
          <w:lang w:eastAsia="zh-CN"/>
        </w:rPr>
        <w:t xml:space="preserve"> </w:t>
      </w:r>
      <w:r w:rsidR="00F43DA1" w:rsidRPr="004F63FA">
        <w:rPr>
          <w:rFonts w:ascii="Times New Roman" w:hAnsi="Times New Roman" w:cs="Times New Roman"/>
          <w:sz w:val="28"/>
          <w:szCs w:val="28"/>
          <w:lang w:eastAsia="zh-CN"/>
        </w:rPr>
        <w:t>июн</w:t>
      </w:r>
      <w:r w:rsidR="003500D9" w:rsidRPr="004F63FA">
        <w:rPr>
          <w:rFonts w:ascii="Times New Roman" w:hAnsi="Times New Roman" w:cs="Times New Roman"/>
          <w:sz w:val="28"/>
          <w:szCs w:val="28"/>
          <w:lang w:eastAsia="zh-CN"/>
        </w:rPr>
        <w:t>я 2020</w:t>
      </w:r>
      <w:r w:rsidR="00BB3329" w:rsidRPr="004F63FA">
        <w:rPr>
          <w:rFonts w:ascii="Times New Roman" w:hAnsi="Times New Roman" w:cs="Times New Roman"/>
          <w:sz w:val="28"/>
          <w:szCs w:val="28"/>
          <w:lang w:eastAsia="zh-CN"/>
        </w:rPr>
        <w:t xml:space="preserve"> года</w:t>
      </w:r>
      <w:r w:rsidR="00327252" w:rsidRPr="004F63FA">
        <w:rPr>
          <w:rFonts w:ascii="Times New Roman" w:hAnsi="Times New Roman" w:cs="Times New Roman"/>
          <w:sz w:val="28"/>
          <w:szCs w:val="28"/>
          <w:lang w:eastAsia="zh-CN"/>
        </w:rPr>
        <w:t>,</w:t>
      </w:r>
      <w:r w:rsidR="005606C8" w:rsidRPr="004F63FA">
        <w:rPr>
          <w:rFonts w:ascii="Times New Roman" w:hAnsi="Times New Roman" w:cs="Times New Roman"/>
          <w:sz w:val="28"/>
          <w:szCs w:val="28"/>
          <w:lang w:eastAsia="zh-CN"/>
        </w:rPr>
        <w:t xml:space="preserve"> размещенной </w:t>
      </w:r>
      <w:r w:rsidR="001770D2" w:rsidRPr="004F63FA">
        <w:rPr>
          <w:rFonts w:ascii="Times New Roman" w:hAnsi="Times New Roman" w:cs="Times New Roman"/>
          <w:sz w:val="28"/>
          <w:szCs w:val="28"/>
          <w:lang w:eastAsia="zh-CN"/>
        </w:rPr>
        <w:t>на о</w:t>
      </w:r>
      <w:r w:rsidR="007C7E22" w:rsidRPr="004F63FA">
        <w:rPr>
          <w:rFonts w:ascii="Times New Roman" w:hAnsi="Times New Roman" w:cs="Times New Roman"/>
          <w:sz w:val="28"/>
          <w:szCs w:val="28"/>
          <w:lang w:eastAsia="zh-CN"/>
        </w:rPr>
        <w:t xml:space="preserve">фициальном сайте, поступило </w:t>
      </w:r>
      <w:r w:rsidR="00F43DA1" w:rsidRPr="004F63FA">
        <w:rPr>
          <w:rFonts w:ascii="Times New Roman" w:hAnsi="Times New Roman" w:cs="Times New Roman"/>
          <w:sz w:val="28"/>
          <w:szCs w:val="28"/>
          <w:lang w:eastAsia="zh-CN"/>
        </w:rPr>
        <w:t>два</w:t>
      </w:r>
      <w:r w:rsidR="005606C8" w:rsidRPr="004F63FA">
        <w:rPr>
          <w:rFonts w:ascii="Times New Roman" w:hAnsi="Times New Roman" w:cs="Times New Roman"/>
          <w:sz w:val="28"/>
          <w:szCs w:val="28"/>
          <w:lang w:eastAsia="zh-CN"/>
        </w:rPr>
        <w:t xml:space="preserve"> </w:t>
      </w:r>
      <w:r w:rsidR="00F92046" w:rsidRPr="004F63FA">
        <w:rPr>
          <w:rFonts w:ascii="Times New Roman" w:hAnsi="Times New Roman" w:cs="Times New Roman"/>
          <w:sz w:val="28"/>
          <w:szCs w:val="28"/>
          <w:lang w:eastAsia="zh-CN"/>
        </w:rPr>
        <w:t>предложени</w:t>
      </w:r>
      <w:r w:rsidR="00F43DA1" w:rsidRPr="004F63FA">
        <w:rPr>
          <w:rFonts w:ascii="Times New Roman" w:hAnsi="Times New Roman" w:cs="Times New Roman"/>
          <w:sz w:val="28"/>
          <w:szCs w:val="28"/>
          <w:lang w:eastAsia="zh-CN"/>
        </w:rPr>
        <w:t>я</w:t>
      </w:r>
      <w:r w:rsidR="005606C8" w:rsidRPr="004F63FA">
        <w:rPr>
          <w:rFonts w:ascii="Times New Roman" w:hAnsi="Times New Roman" w:cs="Times New Roman"/>
          <w:sz w:val="28"/>
          <w:szCs w:val="28"/>
          <w:lang w:eastAsia="zh-CN"/>
        </w:rPr>
        <w:t xml:space="preserve"> по Проекту</w:t>
      </w:r>
      <w:r w:rsidR="00F92046" w:rsidRPr="004F63FA">
        <w:rPr>
          <w:rFonts w:ascii="Times New Roman" w:hAnsi="Times New Roman" w:cs="Times New Roman"/>
          <w:sz w:val="28"/>
          <w:szCs w:val="28"/>
          <w:lang w:eastAsia="zh-CN"/>
        </w:rPr>
        <w:t>, котор</w:t>
      </w:r>
      <w:r w:rsidR="00F43DA1" w:rsidRPr="004F63FA">
        <w:rPr>
          <w:rFonts w:ascii="Times New Roman" w:hAnsi="Times New Roman" w:cs="Times New Roman"/>
          <w:sz w:val="28"/>
          <w:szCs w:val="28"/>
          <w:lang w:eastAsia="zh-CN"/>
        </w:rPr>
        <w:t>ые не</w:t>
      </w:r>
      <w:r w:rsidR="00F92046" w:rsidRPr="004F63FA">
        <w:rPr>
          <w:rFonts w:ascii="Times New Roman" w:hAnsi="Times New Roman" w:cs="Times New Roman"/>
          <w:sz w:val="28"/>
          <w:szCs w:val="28"/>
          <w:lang w:eastAsia="zh-CN"/>
        </w:rPr>
        <w:t xml:space="preserve"> учтен</w:t>
      </w:r>
      <w:r w:rsidR="00F43DA1" w:rsidRPr="004F63FA">
        <w:rPr>
          <w:rFonts w:ascii="Times New Roman" w:hAnsi="Times New Roman" w:cs="Times New Roman"/>
          <w:sz w:val="28"/>
          <w:szCs w:val="28"/>
          <w:lang w:eastAsia="zh-CN"/>
        </w:rPr>
        <w:t>ы</w:t>
      </w:r>
      <w:r w:rsidR="00C76820" w:rsidRPr="004F63FA">
        <w:rPr>
          <w:rFonts w:ascii="Times New Roman" w:hAnsi="Times New Roman" w:cs="Times New Roman"/>
          <w:sz w:val="28"/>
          <w:szCs w:val="28"/>
          <w:lang w:eastAsia="zh-CN"/>
        </w:rPr>
        <w:t xml:space="preserve"> </w:t>
      </w:r>
      <w:r w:rsidR="00F43DA1" w:rsidRPr="004F63FA">
        <w:rPr>
          <w:rFonts w:ascii="Times New Roman" w:hAnsi="Times New Roman" w:cs="Times New Roman"/>
          <w:sz w:val="28"/>
          <w:szCs w:val="28"/>
          <w:lang w:eastAsia="zh-CN"/>
        </w:rPr>
        <w:t>разработчиком при подготовке Проекта</w:t>
      </w:r>
      <w:r w:rsidR="005606C8" w:rsidRPr="004F63FA">
        <w:rPr>
          <w:rFonts w:ascii="Times New Roman" w:hAnsi="Times New Roman" w:cs="Times New Roman"/>
          <w:sz w:val="28"/>
          <w:szCs w:val="28"/>
          <w:lang w:eastAsia="zh-CN"/>
        </w:rPr>
        <w:t>.</w:t>
      </w:r>
    </w:p>
    <w:p w:rsidR="00BF2767" w:rsidRPr="004F63FA" w:rsidRDefault="004F63FA" w:rsidP="004F63FA">
      <w:pPr>
        <w:pStyle w:val="a7"/>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BF2767" w:rsidRPr="004F63FA">
        <w:rPr>
          <w:rFonts w:ascii="Times New Roman" w:hAnsi="Times New Roman" w:cs="Times New Roman"/>
          <w:sz w:val="28"/>
          <w:szCs w:val="28"/>
        </w:rPr>
        <w:t xml:space="preserve"> сводном отчете </w:t>
      </w:r>
      <w:r w:rsidRPr="004F63FA">
        <w:rPr>
          <w:rFonts w:ascii="Times New Roman" w:hAnsi="Times New Roman" w:cs="Times New Roman"/>
          <w:sz w:val="28"/>
          <w:szCs w:val="28"/>
        </w:rPr>
        <w:t xml:space="preserve">не </w:t>
      </w:r>
      <w:r w:rsidR="00BF2767" w:rsidRPr="004F63FA">
        <w:rPr>
          <w:rFonts w:ascii="Times New Roman" w:hAnsi="Times New Roman" w:cs="Times New Roman"/>
          <w:sz w:val="28"/>
          <w:szCs w:val="28"/>
        </w:rPr>
        <w:t>указ</w:t>
      </w:r>
      <w:r w:rsidRPr="004F63FA">
        <w:rPr>
          <w:rFonts w:ascii="Times New Roman" w:hAnsi="Times New Roman" w:cs="Times New Roman"/>
          <w:sz w:val="28"/>
          <w:szCs w:val="28"/>
        </w:rPr>
        <w:t>ана</w:t>
      </w:r>
      <w:r w:rsidR="00BF2767" w:rsidRPr="004F63FA">
        <w:rPr>
          <w:rFonts w:ascii="Times New Roman" w:hAnsi="Times New Roman" w:cs="Times New Roman"/>
          <w:sz w:val="28"/>
          <w:szCs w:val="28"/>
        </w:rPr>
        <w:t xml:space="preserve"> аргументированная информация</w:t>
      </w:r>
      <w:r w:rsidRPr="004F63FA">
        <w:t xml:space="preserve"> </w:t>
      </w:r>
      <w:r w:rsidRPr="004F63FA">
        <w:rPr>
          <w:rFonts w:ascii="Times New Roman" w:hAnsi="Times New Roman" w:cs="Times New Roman"/>
          <w:sz w:val="28"/>
          <w:szCs w:val="28"/>
        </w:rPr>
        <w:t>в соответствии с пунктом 2.14 Порядка</w:t>
      </w:r>
      <w:r w:rsidR="00BF2767" w:rsidRPr="004F63FA">
        <w:rPr>
          <w:rFonts w:ascii="Times New Roman" w:hAnsi="Times New Roman" w:cs="Times New Roman"/>
          <w:sz w:val="28"/>
          <w:szCs w:val="28"/>
        </w:rPr>
        <w:t xml:space="preserve"> об </w:t>
      </w:r>
      <w:proofErr w:type="spellStart"/>
      <w:r w:rsidR="00BF2767" w:rsidRPr="004F63FA">
        <w:rPr>
          <w:rFonts w:ascii="Times New Roman" w:hAnsi="Times New Roman" w:cs="Times New Roman"/>
          <w:sz w:val="28"/>
          <w:szCs w:val="28"/>
        </w:rPr>
        <w:t>невключении</w:t>
      </w:r>
      <w:proofErr w:type="spellEnd"/>
      <w:r w:rsidR="00BF2767" w:rsidRPr="004F63FA">
        <w:rPr>
          <w:rFonts w:ascii="Times New Roman" w:hAnsi="Times New Roman" w:cs="Times New Roman"/>
          <w:sz w:val="28"/>
          <w:szCs w:val="28"/>
        </w:rPr>
        <w:t xml:space="preserve"> разработчиком в проект акта</w:t>
      </w:r>
      <w:r w:rsidRPr="004F63FA">
        <w:rPr>
          <w:rFonts w:ascii="Times New Roman" w:hAnsi="Times New Roman" w:cs="Times New Roman"/>
          <w:sz w:val="28"/>
          <w:szCs w:val="28"/>
        </w:rPr>
        <w:t xml:space="preserve"> </w:t>
      </w:r>
      <w:r w:rsidRPr="004F63FA">
        <w:rPr>
          <w:rFonts w:ascii="Times New Roman" w:hAnsi="Times New Roman" w:cs="Times New Roman"/>
          <w:sz w:val="28"/>
          <w:szCs w:val="28"/>
        </w:rPr>
        <w:t>предложени</w:t>
      </w:r>
      <w:r w:rsidRPr="004F63FA">
        <w:rPr>
          <w:rFonts w:ascii="Times New Roman" w:hAnsi="Times New Roman" w:cs="Times New Roman"/>
          <w:sz w:val="28"/>
          <w:szCs w:val="28"/>
        </w:rPr>
        <w:t>й</w:t>
      </w:r>
      <w:r w:rsidRPr="004F63FA">
        <w:rPr>
          <w:rFonts w:ascii="Times New Roman" w:hAnsi="Times New Roman" w:cs="Times New Roman"/>
          <w:sz w:val="28"/>
          <w:szCs w:val="28"/>
        </w:rPr>
        <w:t>, поступивши</w:t>
      </w:r>
      <w:r w:rsidRPr="004F63FA">
        <w:rPr>
          <w:rFonts w:ascii="Times New Roman" w:hAnsi="Times New Roman" w:cs="Times New Roman"/>
          <w:sz w:val="28"/>
          <w:szCs w:val="28"/>
        </w:rPr>
        <w:t>х</w:t>
      </w:r>
      <w:r w:rsidRPr="004F63FA">
        <w:rPr>
          <w:rFonts w:ascii="Times New Roman" w:hAnsi="Times New Roman" w:cs="Times New Roman"/>
          <w:sz w:val="28"/>
          <w:szCs w:val="28"/>
        </w:rPr>
        <w:t xml:space="preserve"> в период проведения публичных консультаций по проекту акта</w:t>
      </w:r>
      <w:r w:rsidR="00BF2767" w:rsidRPr="004F63FA">
        <w:rPr>
          <w:rFonts w:ascii="Times New Roman" w:hAnsi="Times New Roman" w:cs="Times New Roman"/>
          <w:sz w:val="28"/>
          <w:szCs w:val="28"/>
        </w:rPr>
        <w:t>.</w:t>
      </w:r>
    </w:p>
    <w:p w:rsidR="00E634CA" w:rsidRPr="00D2584A" w:rsidRDefault="00991925" w:rsidP="004F63FA">
      <w:pPr>
        <w:pStyle w:val="a7"/>
        <w:spacing w:line="276" w:lineRule="auto"/>
        <w:ind w:firstLine="567"/>
        <w:jc w:val="both"/>
        <w:rPr>
          <w:lang w:eastAsia="zh-CN"/>
        </w:rPr>
      </w:pPr>
      <w:r w:rsidRPr="004F63FA">
        <w:rPr>
          <w:rFonts w:ascii="Times New Roman" w:hAnsi="Times New Roman" w:cs="Times New Roman"/>
          <w:sz w:val="28"/>
          <w:szCs w:val="28"/>
          <w:lang w:eastAsia="zh-CN"/>
        </w:rPr>
        <w:t>Установленный порядок проведения процедуры оценки регулирующего воздействия и размещения документов на официальном сайте разработчиком соблюден.</w:t>
      </w:r>
      <w:r w:rsidRPr="00D2584A">
        <w:rPr>
          <w:lang w:eastAsia="zh-CN"/>
        </w:rPr>
        <w:t xml:space="preserve"> </w:t>
      </w:r>
    </w:p>
    <w:p w:rsidR="00512CEE" w:rsidRPr="00D2584A" w:rsidRDefault="004470E8" w:rsidP="004F63FA">
      <w:pPr>
        <w:pStyle w:val="a7"/>
        <w:spacing w:line="276" w:lineRule="auto"/>
        <w:ind w:firstLine="567"/>
        <w:jc w:val="both"/>
        <w:rPr>
          <w:rFonts w:ascii="Times New Roman" w:hAnsi="Times New Roman" w:cs="Times New Roman"/>
          <w:sz w:val="28"/>
          <w:szCs w:val="28"/>
          <w:lang w:eastAsia="zh-CN"/>
        </w:rPr>
      </w:pPr>
      <w:r w:rsidRPr="00D2584A">
        <w:rPr>
          <w:rFonts w:ascii="Times New Roman" w:hAnsi="Times New Roman" w:cs="Times New Roman"/>
          <w:sz w:val="28"/>
          <w:szCs w:val="28"/>
          <w:lang w:eastAsia="zh-CN"/>
        </w:rPr>
        <w:t>В ходе а</w:t>
      </w:r>
      <w:r w:rsidR="00D05D3B" w:rsidRPr="00D2584A">
        <w:rPr>
          <w:rFonts w:ascii="Times New Roman" w:hAnsi="Times New Roman" w:cs="Times New Roman"/>
          <w:sz w:val="28"/>
          <w:szCs w:val="28"/>
          <w:lang w:eastAsia="zh-CN"/>
        </w:rPr>
        <w:t>нализ</w:t>
      </w:r>
      <w:r w:rsidRPr="00D2584A">
        <w:rPr>
          <w:rFonts w:ascii="Times New Roman" w:hAnsi="Times New Roman" w:cs="Times New Roman"/>
          <w:sz w:val="28"/>
          <w:szCs w:val="28"/>
          <w:lang w:eastAsia="zh-CN"/>
        </w:rPr>
        <w:t>а</w:t>
      </w:r>
      <w:r w:rsidR="00D05D3B" w:rsidRPr="00D2584A">
        <w:rPr>
          <w:rFonts w:ascii="Times New Roman" w:hAnsi="Times New Roman" w:cs="Times New Roman"/>
          <w:sz w:val="28"/>
          <w:szCs w:val="28"/>
          <w:lang w:eastAsia="zh-CN"/>
        </w:rPr>
        <w:t xml:space="preserve"> </w:t>
      </w:r>
      <w:r w:rsidR="0001587D">
        <w:rPr>
          <w:rFonts w:ascii="Times New Roman" w:hAnsi="Times New Roman" w:cs="Times New Roman"/>
          <w:sz w:val="28"/>
          <w:szCs w:val="28"/>
          <w:lang w:eastAsia="zh-CN"/>
        </w:rPr>
        <w:t>Проекта</w:t>
      </w:r>
      <w:r w:rsidR="00FC4A12" w:rsidRPr="00D2584A">
        <w:rPr>
          <w:rFonts w:ascii="Times New Roman" w:hAnsi="Times New Roman" w:cs="Times New Roman"/>
          <w:sz w:val="28"/>
          <w:szCs w:val="28"/>
          <w:lang w:eastAsia="zh-CN"/>
        </w:rPr>
        <w:t xml:space="preserve"> п</w:t>
      </w:r>
      <w:r w:rsidR="00E142B8" w:rsidRPr="00D2584A">
        <w:rPr>
          <w:rFonts w:ascii="Times New Roman" w:hAnsi="Times New Roman" w:cs="Times New Roman"/>
          <w:sz w:val="28"/>
          <w:szCs w:val="28"/>
        </w:rPr>
        <w:t>оложений, вводящих</w:t>
      </w:r>
      <w:r w:rsidR="00512CEE" w:rsidRPr="00D2584A">
        <w:rPr>
          <w:rFonts w:ascii="Times New Roman" w:hAnsi="Times New Roman" w:cs="Times New Roman"/>
          <w:sz w:val="28"/>
          <w:szCs w:val="28"/>
        </w:rPr>
        <w:t xml:space="preserve"> избыточные обязанности, запреты и ограничения для субъектов предпринимательской деятельности или способствующи</w:t>
      </w:r>
      <w:r w:rsidR="00007B1C" w:rsidRPr="00D2584A">
        <w:rPr>
          <w:rFonts w:ascii="Times New Roman" w:hAnsi="Times New Roman" w:cs="Times New Roman"/>
          <w:sz w:val="28"/>
          <w:szCs w:val="28"/>
        </w:rPr>
        <w:t>х</w:t>
      </w:r>
      <w:r w:rsidR="00E142B8" w:rsidRPr="00D2584A">
        <w:rPr>
          <w:rFonts w:ascii="Times New Roman" w:hAnsi="Times New Roman" w:cs="Times New Roman"/>
          <w:sz w:val="28"/>
          <w:szCs w:val="28"/>
        </w:rPr>
        <w:t xml:space="preserve"> их введению, а также положений, способствующих</w:t>
      </w:r>
      <w:r w:rsidR="00512CEE" w:rsidRPr="00D2584A">
        <w:rPr>
          <w:rFonts w:ascii="Times New Roman" w:hAnsi="Times New Roman" w:cs="Times New Roman"/>
          <w:sz w:val="28"/>
          <w:szCs w:val="28"/>
        </w:rPr>
        <w:t xml:space="preserve"> возникновению необоснованных расходо</w:t>
      </w:r>
      <w:r w:rsidR="00A13CC5" w:rsidRPr="00D2584A">
        <w:rPr>
          <w:rFonts w:ascii="Times New Roman" w:hAnsi="Times New Roman" w:cs="Times New Roman"/>
          <w:sz w:val="28"/>
          <w:szCs w:val="28"/>
        </w:rPr>
        <w:t xml:space="preserve">в указанных субъектов и бюджета, </w:t>
      </w:r>
      <w:r w:rsidR="00E142B8" w:rsidRPr="00D2584A">
        <w:rPr>
          <w:rFonts w:ascii="Times New Roman" w:hAnsi="Times New Roman" w:cs="Times New Roman"/>
          <w:sz w:val="28"/>
          <w:szCs w:val="28"/>
        </w:rPr>
        <w:t>не выявлено</w:t>
      </w:r>
      <w:r w:rsidR="00512CEE" w:rsidRPr="00D2584A">
        <w:rPr>
          <w:rFonts w:ascii="Times New Roman" w:hAnsi="Times New Roman" w:cs="Times New Roman"/>
          <w:sz w:val="28"/>
          <w:szCs w:val="28"/>
        </w:rPr>
        <w:t>.</w:t>
      </w:r>
    </w:p>
    <w:p w:rsidR="00FC39DC" w:rsidRPr="00D2584A" w:rsidRDefault="00512CEE" w:rsidP="004F63FA">
      <w:pPr>
        <w:suppressAutoHyphens/>
        <w:spacing w:after="0" w:line="276" w:lineRule="auto"/>
        <w:ind w:firstLine="567"/>
        <w:jc w:val="both"/>
        <w:rPr>
          <w:rFonts w:ascii="Times New Roman" w:eastAsia="Times New Roman" w:hAnsi="Times New Roman" w:cs="Times New Roman"/>
          <w:sz w:val="28"/>
          <w:szCs w:val="28"/>
          <w:lang w:eastAsia="zh-CN"/>
        </w:rPr>
      </w:pPr>
      <w:r w:rsidRPr="00D2584A">
        <w:rPr>
          <w:rFonts w:ascii="Times New Roman" w:eastAsia="Times New Roman" w:hAnsi="Times New Roman" w:cs="Times New Roman"/>
          <w:sz w:val="28"/>
          <w:szCs w:val="28"/>
          <w:lang w:eastAsia="zh-CN"/>
        </w:rPr>
        <w:t xml:space="preserve">На основе проведенной оценки регулирующего воздействия с учетом информации, представленной </w:t>
      </w:r>
      <w:bookmarkStart w:id="0" w:name="_GoBack"/>
      <w:bookmarkEnd w:id="0"/>
      <w:r w:rsidRPr="00D2584A">
        <w:rPr>
          <w:rFonts w:ascii="Times New Roman" w:eastAsia="Times New Roman" w:hAnsi="Times New Roman" w:cs="Times New Roman"/>
          <w:sz w:val="28"/>
          <w:szCs w:val="28"/>
          <w:lang w:eastAsia="zh-CN"/>
        </w:rPr>
        <w:t>разработчиком в сводном отчете, Контрольно-</w:t>
      </w:r>
      <w:r w:rsidRPr="00D2584A">
        <w:rPr>
          <w:rFonts w:ascii="Times New Roman" w:eastAsia="Times New Roman" w:hAnsi="Times New Roman" w:cs="Times New Roman"/>
          <w:sz w:val="28"/>
          <w:szCs w:val="28"/>
          <w:lang w:eastAsia="zh-CN"/>
        </w:rPr>
        <w:lastRenderedPageBreak/>
        <w:t xml:space="preserve">счетная палата считает, что </w:t>
      </w:r>
      <w:r w:rsidR="0001587D" w:rsidRPr="0001587D">
        <w:rPr>
          <w:rFonts w:ascii="Times New Roman" w:eastAsia="Times New Roman" w:hAnsi="Times New Roman" w:cs="Times New Roman"/>
          <w:sz w:val="28"/>
          <w:szCs w:val="28"/>
          <w:lang w:eastAsia="zh-CN"/>
        </w:rPr>
        <w:t>Проект постановления Администрации Петрозаводского городского округа «О внесении изменений в постановление Администрации Петрозаводского городского округа от 15.03.2019 № 557»</w:t>
      </w:r>
      <w:r w:rsidRPr="00D2584A">
        <w:rPr>
          <w:rFonts w:ascii="Times New Roman" w:hAnsi="Times New Roman" w:cs="Times New Roman"/>
          <w:sz w:val="28"/>
          <w:szCs w:val="28"/>
          <w:lang w:eastAsia="zh-CN"/>
        </w:rPr>
        <w:t xml:space="preserve"> </w:t>
      </w:r>
      <w:r w:rsidRPr="00D2584A">
        <w:rPr>
          <w:rFonts w:ascii="Times New Roman" w:eastAsia="Times New Roman" w:hAnsi="Times New Roman" w:cs="Times New Roman"/>
          <w:sz w:val="28"/>
          <w:szCs w:val="28"/>
          <w:lang w:eastAsia="zh-CN"/>
        </w:rPr>
        <w:t>имеет достаточно оснований для принятия.</w:t>
      </w:r>
    </w:p>
    <w:p w:rsidR="003C45F1" w:rsidRPr="00D2584A" w:rsidRDefault="003C45F1" w:rsidP="004A7E5A">
      <w:pPr>
        <w:suppressAutoHyphens/>
        <w:spacing w:after="0" w:line="240" w:lineRule="auto"/>
        <w:jc w:val="both"/>
        <w:rPr>
          <w:rFonts w:ascii="Times New Roman" w:eastAsia="Times New Roman" w:hAnsi="Times New Roman" w:cs="Times New Roman"/>
          <w:sz w:val="28"/>
          <w:szCs w:val="28"/>
          <w:lang w:eastAsia="zh-CN"/>
        </w:rPr>
      </w:pPr>
    </w:p>
    <w:p w:rsidR="004F02AF" w:rsidRPr="00D2584A" w:rsidRDefault="004F02AF" w:rsidP="004A7E5A">
      <w:pPr>
        <w:suppressAutoHyphens/>
        <w:spacing w:after="0" w:line="240" w:lineRule="auto"/>
        <w:jc w:val="both"/>
        <w:rPr>
          <w:rFonts w:ascii="Times New Roman" w:eastAsia="Times New Roman" w:hAnsi="Times New Roman" w:cs="Times New Roman"/>
          <w:sz w:val="28"/>
          <w:szCs w:val="28"/>
          <w:lang w:eastAsia="zh-CN"/>
        </w:rPr>
      </w:pPr>
    </w:p>
    <w:p w:rsidR="004A7E5A" w:rsidRPr="00D2584A" w:rsidRDefault="006C493F" w:rsidP="004A7E5A">
      <w:pPr>
        <w:suppressAutoHyphens/>
        <w:spacing w:after="0" w:line="240" w:lineRule="auto"/>
        <w:jc w:val="both"/>
        <w:rPr>
          <w:rFonts w:ascii="Times New Roman" w:eastAsia="Times New Roman" w:hAnsi="Times New Roman" w:cs="Times New Roman"/>
          <w:sz w:val="28"/>
          <w:szCs w:val="28"/>
          <w:lang w:eastAsia="zh-CN"/>
        </w:rPr>
      </w:pPr>
      <w:r w:rsidRPr="00D2584A">
        <w:rPr>
          <w:rFonts w:ascii="Times New Roman" w:eastAsia="Times New Roman" w:hAnsi="Times New Roman" w:cs="Times New Roman"/>
          <w:sz w:val="28"/>
          <w:szCs w:val="28"/>
          <w:lang w:eastAsia="zh-CN"/>
        </w:rPr>
        <w:t>Председатель</w:t>
      </w:r>
    </w:p>
    <w:p w:rsidR="004A7E5A" w:rsidRPr="00D2584A" w:rsidRDefault="004A7E5A" w:rsidP="004A7E5A">
      <w:pPr>
        <w:suppressAutoHyphens/>
        <w:spacing w:after="0" w:line="240" w:lineRule="auto"/>
        <w:jc w:val="both"/>
        <w:rPr>
          <w:rFonts w:ascii="Times New Roman" w:eastAsia="Times New Roman" w:hAnsi="Times New Roman" w:cs="Times New Roman"/>
          <w:sz w:val="28"/>
          <w:szCs w:val="28"/>
          <w:lang w:eastAsia="zh-CN"/>
        </w:rPr>
      </w:pPr>
      <w:r w:rsidRPr="00D2584A">
        <w:rPr>
          <w:rFonts w:ascii="Times New Roman" w:eastAsia="Times New Roman" w:hAnsi="Times New Roman" w:cs="Times New Roman"/>
          <w:sz w:val="28"/>
          <w:szCs w:val="28"/>
          <w:lang w:eastAsia="zh-CN"/>
        </w:rPr>
        <w:t>Контрольно-счетной палаты</w:t>
      </w:r>
    </w:p>
    <w:p w:rsidR="00666AFC" w:rsidRPr="00D2584A" w:rsidRDefault="004A7E5A" w:rsidP="004A7E5A">
      <w:pPr>
        <w:suppressAutoHyphens/>
        <w:spacing w:after="0" w:line="240" w:lineRule="auto"/>
        <w:jc w:val="both"/>
        <w:rPr>
          <w:rFonts w:ascii="Times New Roman" w:eastAsia="Times New Roman" w:hAnsi="Times New Roman" w:cs="Times New Roman"/>
          <w:sz w:val="28"/>
          <w:szCs w:val="28"/>
          <w:lang w:eastAsia="zh-CN"/>
        </w:rPr>
      </w:pPr>
      <w:r w:rsidRPr="00D2584A">
        <w:rPr>
          <w:rFonts w:ascii="Times New Roman" w:eastAsia="Times New Roman" w:hAnsi="Times New Roman" w:cs="Times New Roman"/>
          <w:sz w:val="28"/>
          <w:szCs w:val="28"/>
          <w:lang w:eastAsia="zh-CN"/>
        </w:rPr>
        <w:t xml:space="preserve">Петрозаводского </w:t>
      </w:r>
      <w:r w:rsidR="008A5F15" w:rsidRPr="00D2584A">
        <w:rPr>
          <w:rFonts w:ascii="Times New Roman" w:eastAsia="Times New Roman" w:hAnsi="Times New Roman" w:cs="Times New Roman"/>
          <w:sz w:val="28"/>
          <w:szCs w:val="28"/>
          <w:lang w:eastAsia="zh-CN"/>
        </w:rPr>
        <w:t xml:space="preserve">городского округа                 </w:t>
      </w:r>
      <w:r w:rsidR="004F02AF" w:rsidRPr="00D2584A">
        <w:rPr>
          <w:rFonts w:ascii="Times New Roman" w:eastAsia="Times New Roman" w:hAnsi="Times New Roman" w:cs="Times New Roman"/>
          <w:sz w:val="28"/>
          <w:szCs w:val="28"/>
          <w:lang w:eastAsia="zh-CN"/>
        </w:rPr>
        <w:t xml:space="preserve">         </w:t>
      </w:r>
      <w:r w:rsidR="00D2584A">
        <w:rPr>
          <w:rFonts w:ascii="Times New Roman" w:eastAsia="Times New Roman" w:hAnsi="Times New Roman" w:cs="Times New Roman"/>
          <w:sz w:val="28"/>
          <w:szCs w:val="28"/>
          <w:lang w:eastAsia="zh-CN"/>
        </w:rPr>
        <w:t xml:space="preserve">                        </w:t>
      </w:r>
      <w:r w:rsidR="00BF5674" w:rsidRPr="00D2584A">
        <w:rPr>
          <w:rFonts w:ascii="Times New Roman" w:eastAsia="Times New Roman" w:hAnsi="Times New Roman" w:cs="Times New Roman"/>
          <w:sz w:val="28"/>
          <w:szCs w:val="28"/>
          <w:lang w:eastAsia="zh-CN"/>
        </w:rPr>
        <w:t>А</w:t>
      </w:r>
      <w:r w:rsidR="008A5F15" w:rsidRPr="00D2584A">
        <w:rPr>
          <w:rFonts w:ascii="Times New Roman" w:eastAsia="Times New Roman" w:hAnsi="Times New Roman" w:cs="Times New Roman"/>
          <w:sz w:val="28"/>
          <w:szCs w:val="28"/>
          <w:lang w:eastAsia="zh-CN"/>
        </w:rPr>
        <w:t xml:space="preserve">.В. </w:t>
      </w:r>
      <w:r w:rsidR="00BF5674" w:rsidRPr="00D2584A">
        <w:rPr>
          <w:rFonts w:ascii="Times New Roman" w:eastAsia="Times New Roman" w:hAnsi="Times New Roman" w:cs="Times New Roman"/>
          <w:sz w:val="28"/>
          <w:szCs w:val="28"/>
          <w:lang w:eastAsia="zh-CN"/>
        </w:rPr>
        <w:t>Григорьев</w:t>
      </w:r>
    </w:p>
    <w:sectPr w:rsidR="00666AFC" w:rsidRPr="00D2584A" w:rsidSect="004F63FA">
      <w:pgSz w:w="11906" w:h="16838"/>
      <w:pgMar w:top="1134"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24655"/>
    <w:multiLevelType w:val="hybridMultilevel"/>
    <w:tmpl w:val="90F0F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BD4D19"/>
    <w:multiLevelType w:val="hybridMultilevel"/>
    <w:tmpl w:val="8F508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C4363C"/>
    <w:multiLevelType w:val="hybridMultilevel"/>
    <w:tmpl w:val="F9F27F92"/>
    <w:lvl w:ilvl="0" w:tplc="5010FE58">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 w15:restartNumberingAfterBreak="0">
    <w:nsid w:val="35A5350D"/>
    <w:multiLevelType w:val="hybridMultilevel"/>
    <w:tmpl w:val="8E469B12"/>
    <w:lvl w:ilvl="0" w:tplc="AD7ACD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45411F08"/>
    <w:multiLevelType w:val="hybridMultilevel"/>
    <w:tmpl w:val="42865BEE"/>
    <w:lvl w:ilvl="0" w:tplc="10A4E0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EAC1B68"/>
    <w:multiLevelType w:val="hybridMultilevel"/>
    <w:tmpl w:val="E93EABBC"/>
    <w:lvl w:ilvl="0" w:tplc="0C68776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F8E"/>
    <w:rsid w:val="00002529"/>
    <w:rsid w:val="00006BAC"/>
    <w:rsid w:val="00007B1C"/>
    <w:rsid w:val="0001470B"/>
    <w:rsid w:val="0001587D"/>
    <w:rsid w:val="00015FB1"/>
    <w:rsid w:val="000176D3"/>
    <w:rsid w:val="00020944"/>
    <w:rsid w:val="00031E8D"/>
    <w:rsid w:val="0003361F"/>
    <w:rsid w:val="0006179C"/>
    <w:rsid w:val="000711E5"/>
    <w:rsid w:val="00073A24"/>
    <w:rsid w:val="00081017"/>
    <w:rsid w:val="000906D7"/>
    <w:rsid w:val="00090E88"/>
    <w:rsid w:val="00095AAB"/>
    <w:rsid w:val="000A0DEA"/>
    <w:rsid w:val="000B114A"/>
    <w:rsid w:val="000C2376"/>
    <w:rsid w:val="000C3F7C"/>
    <w:rsid w:val="000C4DA3"/>
    <w:rsid w:val="000C5D32"/>
    <w:rsid w:val="000C5E92"/>
    <w:rsid w:val="001040C5"/>
    <w:rsid w:val="001068AC"/>
    <w:rsid w:val="00123F68"/>
    <w:rsid w:val="001267AB"/>
    <w:rsid w:val="00136F01"/>
    <w:rsid w:val="001378E5"/>
    <w:rsid w:val="00137ADB"/>
    <w:rsid w:val="00142F35"/>
    <w:rsid w:val="001524CE"/>
    <w:rsid w:val="00157F87"/>
    <w:rsid w:val="00172EC2"/>
    <w:rsid w:val="00174288"/>
    <w:rsid w:val="001770D2"/>
    <w:rsid w:val="00183D9C"/>
    <w:rsid w:val="0019372E"/>
    <w:rsid w:val="001A31D8"/>
    <w:rsid w:val="001B37E6"/>
    <w:rsid w:val="001B5BF4"/>
    <w:rsid w:val="001B6511"/>
    <w:rsid w:val="001B74DA"/>
    <w:rsid w:val="001C104A"/>
    <w:rsid w:val="001C1AA2"/>
    <w:rsid w:val="001C5063"/>
    <w:rsid w:val="001D32F9"/>
    <w:rsid w:val="001D574A"/>
    <w:rsid w:val="001D6D44"/>
    <w:rsid w:val="001F106D"/>
    <w:rsid w:val="00201873"/>
    <w:rsid w:val="00212FEE"/>
    <w:rsid w:val="00216377"/>
    <w:rsid w:val="002236F0"/>
    <w:rsid w:val="00226130"/>
    <w:rsid w:val="002269DF"/>
    <w:rsid w:val="00234A8C"/>
    <w:rsid w:val="00241BD2"/>
    <w:rsid w:val="0024221C"/>
    <w:rsid w:val="00246C9F"/>
    <w:rsid w:val="0024749F"/>
    <w:rsid w:val="00264DED"/>
    <w:rsid w:val="00264E7C"/>
    <w:rsid w:val="00267974"/>
    <w:rsid w:val="002B03CB"/>
    <w:rsid w:val="002E59CD"/>
    <w:rsid w:val="002E6A61"/>
    <w:rsid w:val="002E7DE8"/>
    <w:rsid w:val="00301F0C"/>
    <w:rsid w:val="00305C9B"/>
    <w:rsid w:val="00320A1B"/>
    <w:rsid w:val="00327252"/>
    <w:rsid w:val="00335DA6"/>
    <w:rsid w:val="0033759F"/>
    <w:rsid w:val="00345FB2"/>
    <w:rsid w:val="00346FE9"/>
    <w:rsid w:val="003500D9"/>
    <w:rsid w:val="003516A7"/>
    <w:rsid w:val="00360DF0"/>
    <w:rsid w:val="003624B4"/>
    <w:rsid w:val="00366235"/>
    <w:rsid w:val="00374CAF"/>
    <w:rsid w:val="0038576E"/>
    <w:rsid w:val="00387023"/>
    <w:rsid w:val="00387704"/>
    <w:rsid w:val="003942FE"/>
    <w:rsid w:val="003959B3"/>
    <w:rsid w:val="00396B43"/>
    <w:rsid w:val="003A2511"/>
    <w:rsid w:val="003A3291"/>
    <w:rsid w:val="003A3CD7"/>
    <w:rsid w:val="003B1AEC"/>
    <w:rsid w:val="003C45F1"/>
    <w:rsid w:val="003C46D6"/>
    <w:rsid w:val="003C51F7"/>
    <w:rsid w:val="003C76AD"/>
    <w:rsid w:val="003C7ACC"/>
    <w:rsid w:val="003D37D2"/>
    <w:rsid w:val="003D4912"/>
    <w:rsid w:val="003E1226"/>
    <w:rsid w:val="003E250E"/>
    <w:rsid w:val="003E5564"/>
    <w:rsid w:val="003E581A"/>
    <w:rsid w:val="003F2336"/>
    <w:rsid w:val="003F516D"/>
    <w:rsid w:val="00412DC3"/>
    <w:rsid w:val="00427769"/>
    <w:rsid w:val="00430FBD"/>
    <w:rsid w:val="00442511"/>
    <w:rsid w:val="004470E8"/>
    <w:rsid w:val="00451DCE"/>
    <w:rsid w:val="00460DC8"/>
    <w:rsid w:val="00464BF3"/>
    <w:rsid w:val="00465270"/>
    <w:rsid w:val="00472219"/>
    <w:rsid w:val="00473AF5"/>
    <w:rsid w:val="0048489A"/>
    <w:rsid w:val="00486CFC"/>
    <w:rsid w:val="00492CF2"/>
    <w:rsid w:val="004A0396"/>
    <w:rsid w:val="004A7E5A"/>
    <w:rsid w:val="004B0F85"/>
    <w:rsid w:val="004C0D3A"/>
    <w:rsid w:val="004C6A00"/>
    <w:rsid w:val="004C735D"/>
    <w:rsid w:val="004E1C6C"/>
    <w:rsid w:val="004E376C"/>
    <w:rsid w:val="004F02AF"/>
    <w:rsid w:val="004F63FA"/>
    <w:rsid w:val="005118DF"/>
    <w:rsid w:val="00512CEE"/>
    <w:rsid w:val="0052528F"/>
    <w:rsid w:val="005315FD"/>
    <w:rsid w:val="00536813"/>
    <w:rsid w:val="00551E87"/>
    <w:rsid w:val="0055293E"/>
    <w:rsid w:val="005606C8"/>
    <w:rsid w:val="00562422"/>
    <w:rsid w:val="005653F5"/>
    <w:rsid w:val="00565CCD"/>
    <w:rsid w:val="005921CD"/>
    <w:rsid w:val="00597DA5"/>
    <w:rsid w:val="005A2874"/>
    <w:rsid w:val="005A2E77"/>
    <w:rsid w:val="005A448C"/>
    <w:rsid w:val="005A6CB7"/>
    <w:rsid w:val="005B4F14"/>
    <w:rsid w:val="005B6604"/>
    <w:rsid w:val="005D0F34"/>
    <w:rsid w:val="005D20DF"/>
    <w:rsid w:val="005D4F0B"/>
    <w:rsid w:val="005E22E8"/>
    <w:rsid w:val="005E6233"/>
    <w:rsid w:val="00606949"/>
    <w:rsid w:val="00607EEB"/>
    <w:rsid w:val="00611410"/>
    <w:rsid w:val="00620434"/>
    <w:rsid w:val="00623CA1"/>
    <w:rsid w:val="006267A4"/>
    <w:rsid w:val="00640A46"/>
    <w:rsid w:val="006437F7"/>
    <w:rsid w:val="00653588"/>
    <w:rsid w:val="006548BE"/>
    <w:rsid w:val="00656670"/>
    <w:rsid w:val="00666AFC"/>
    <w:rsid w:val="00682A6F"/>
    <w:rsid w:val="006871ED"/>
    <w:rsid w:val="00696EA4"/>
    <w:rsid w:val="006A2DB0"/>
    <w:rsid w:val="006B31CC"/>
    <w:rsid w:val="006C261E"/>
    <w:rsid w:val="006C493F"/>
    <w:rsid w:val="006D09C7"/>
    <w:rsid w:val="007162B1"/>
    <w:rsid w:val="00721CE6"/>
    <w:rsid w:val="00723BED"/>
    <w:rsid w:val="00741040"/>
    <w:rsid w:val="007423A5"/>
    <w:rsid w:val="00756BD3"/>
    <w:rsid w:val="007631DA"/>
    <w:rsid w:val="00764825"/>
    <w:rsid w:val="00780796"/>
    <w:rsid w:val="00780E2E"/>
    <w:rsid w:val="007855D5"/>
    <w:rsid w:val="007967C7"/>
    <w:rsid w:val="007A769B"/>
    <w:rsid w:val="007B1B59"/>
    <w:rsid w:val="007B224E"/>
    <w:rsid w:val="007B7A26"/>
    <w:rsid w:val="007C4297"/>
    <w:rsid w:val="007C4D43"/>
    <w:rsid w:val="007C7E22"/>
    <w:rsid w:val="007E1076"/>
    <w:rsid w:val="007E313B"/>
    <w:rsid w:val="007E7F90"/>
    <w:rsid w:val="008118AC"/>
    <w:rsid w:val="00812CEE"/>
    <w:rsid w:val="00817050"/>
    <w:rsid w:val="00817FD5"/>
    <w:rsid w:val="00821B5E"/>
    <w:rsid w:val="008334AA"/>
    <w:rsid w:val="00842F5E"/>
    <w:rsid w:val="0084669B"/>
    <w:rsid w:val="008576D2"/>
    <w:rsid w:val="00872B3C"/>
    <w:rsid w:val="0088061A"/>
    <w:rsid w:val="00884624"/>
    <w:rsid w:val="00891176"/>
    <w:rsid w:val="00896A6A"/>
    <w:rsid w:val="008A3CB3"/>
    <w:rsid w:val="008A5F15"/>
    <w:rsid w:val="008B2FDE"/>
    <w:rsid w:val="008D03CA"/>
    <w:rsid w:val="008D4D9B"/>
    <w:rsid w:val="008E1908"/>
    <w:rsid w:val="008E1EBD"/>
    <w:rsid w:val="00901126"/>
    <w:rsid w:val="00913744"/>
    <w:rsid w:val="009542D1"/>
    <w:rsid w:val="00964CFE"/>
    <w:rsid w:val="00972748"/>
    <w:rsid w:val="009741D1"/>
    <w:rsid w:val="0098083C"/>
    <w:rsid w:val="00983A06"/>
    <w:rsid w:val="00984501"/>
    <w:rsid w:val="00991925"/>
    <w:rsid w:val="009A5CCC"/>
    <w:rsid w:val="009B5D18"/>
    <w:rsid w:val="009C0403"/>
    <w:rsid w:val="009C16E0"/>
    <w:rsid w:val="009C3552"/>
    <w:rsid w:val="009C357A"/>
    <w:rsid w:val="009C730A"/>
    <w:rsid w:val="009D2D6C"/>
    <w:rsid w:val="009D49BC"/>
    <w:rsid w:val="009D5EFD"/>
    <w:rsid w:val="009D6685"/>
    <w:rsid w:val="009E1747"/>
    <w:rsid w:val="009E37F8"/>
    <w:rsid w:val="009F16E6"/>
    <w:rsid w:val="009F3FA1"/>
    <w:rsid w:val="00A020C7"/>
    <w:rsid w:val="00A1144D"/>
    <w:rsid w:val="00A13CC5"/>
    <w:rsid w:val="00A24F95"/>
    <w:rsid w:val="00A30DFF"/>
    <w:rsid w:val="00A348EB"/>
    <w:rsid w:val="00A67984"/>
    <w:rsid w:val="00A76757"/>
    <w:rsid w:val="00AA0263"/>
    <w:rsid w:val="00AB307E"/>
    <w:rsid w:val="00AB3609"/>
    <w:rsid w:val="00AC0ACB"/>
    <w:rsid w:val="00AC2129"/>
    <w:rsid w:val="00AC3B38"/>
    <w:rsid w:val="00AC3E67"/>
    <w:rsid w:val="00AC68B3"/>
    <w:rsid w:val="00AD01BF"/>
    <w:rsid w:val="00AD2C51"/>
    <w:rsid w:val="00AD2E78"/>
    <w:rsid w:val="00AD719E"/>
    <w:rsid w:val="00AE229F"/>
    <w:rsid w:val="00AE2D1D"/>
    <w:rsid w:val="00AF515C"/>
    <w:rsid w:val="00B14244"/>
    <w:rsid w:val="00B37866"/>
    <w:rsid w:val="00B61A40"/>
    <w:rsid w:val="00B623CF"/>
    <w:rsid w:val="00B71F59"/>
    <w:rsid w:val="00B928D0"/>
    <w:rsid w:val="00B9777B"/>
    <w:rsid w:val="00BA7DF5"/>
    <w:rsid w:val="00BB3329"/>
    <w:rsid w:val="00BC38D6"/>
    <w:rsid w:val="00BC7960"/>
    <w:rsid w:val="00BD5A88"/>
    <w:rsid w:val="00BE6AFD"/>
    <w:rsid w:val="00BE78C7"/>
    <w:rsid w:val="00BF031D"/>
    <w:rsid w:val="00BF2767"/>
    <w:rsid w:val="00BF3457"/>
    <w:rsid w:val="00BF5674"/>
    <w:rsid w:val="00C01567"/>
    <w:rsid w:val="00C06836"/>
    <w:rsid w:val="00C13B84"/>
    <w:rsid w:val="00C553FA"/>
    <w:rsid w:val="00C7616F"/>
    <w:rsid w:val="00C76820"/>
    <w:rsid w:val="00C9380B"/>
    <w:rsid w:val="00CC7C1C"/>
    <w:rsid w:val="00CD0A0B"/>
    <w:rsid w:val="00CF5254"/>
    <w:rsid w:val="00D0168E"/>
    <w:rsid w:val="00D0573E"/>
    <w:rsid w:val="00D05D3B"/>
    <w:rsid w:val="00D1085E"/>
    <w:rsid w:val="00D2584A"/>
    <w:rsid w:val="00D25FC5"/>
    <w:rsid w:val="00D364E6"/>
    <w:rsid w:val="00D56D74"/>
    <w:rsid w:val="00D65260"/>
    <w:rsid w:val="00D86841"/>
    <w:rsid w:val="00D93127"/>
    <w:rsid w:val="00D94C57"/>
    <w:rsid w:val="00DB0563"/>
    <w:rsid w:val="00DB6D1B"/>
    <w:rsid w:val="00DD6DA1"/>
    <w:rsid w:val="00DE6B6B"/>
    <w:rsid w:val="00DE6B74"/>
    <w:rsid w:val="00DF052A"/>
    <w:rsid w:val="00E0313C"/>
    <w:rsid w:val="00E05E44"/>
    <w:rsid w:val="00E142B8"/>
    <w:rsid w:val="00E250CD"/>
    <w:rsid w:val="00E406F0"/>
    <w:rsid w:val="00E44203"/>
    <w:rsid w:val="00E46856"/>
    <w:rsid w:val="00E50721"/>
    <w:rsid w:val="00E5195C"/>
    <w:rsid w:val="00E5507F"/>
    <w:rsid w:val="00E55462"/>
    <w:rsid w:val="00E62252"/>
    <w:rsid w:val="00E634CA"/>
    <w:rsid w:val="00E83D7B"/>
    <w:rsid w:val="00EC5C7D"/>
    <w:rsid w:val="00EC7AFD"/>
    <w:rsid w:val="00ED120A"/>
    <w:rsid w:val="00EE0634"/>
    <w:rsid w:val="00EE274A"/>
    <w:rsid w:val="00EE49FB"/>
    <w:rsid w:val="00EF4EDB"/>
    <w:rsid w:val="00F06986"/>
    <w:rsid w:val="00F138D3"/>
    <w:rsid w:val="00F2551E"/>
    <w:rsid w:val="00F377A9"/>
    <w:rsid w:val="00F43DA1"/>
    <w:rsid w:val="00F50F8E"/>
    <w:rsid w:val="00F52FC0"/>
    <w:rsid w:val="00F57473"/>
    <w:rsid w:val="00F63564"/>
    <w:rsid w:val="00F64BBD"/>
    <w:rsid w:val="00F67849"/>
    <w:rsid w:val="00F82D21"/>
    <w:rsid w:val="00F92046"/>
    <w:rsid w:val="00F96B37"/>
    <w:rsid w:val="00F97811"/>
    <w:rsid w:val="00FC094E"/>
    <w:rsid w:val="00FC1F41"/>
    <w:rsid w:val="00FC39DC"/>
    <w:rsid w:val="00FC4A12"/>
    <w:rsid w:val="00FD2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8B4498-DE8F-4A64-9E40-F4B32957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1226"/>
    <w:pPr>
      <w:ind w:left="720"/>
      <w:contextualSpacing/>
    </w:pPr>
  </w:style>
  <w:style w:type="paragraph" w:styleId="a4">
    <w:name w:val="Balloon Text"/>
    <w:basedOn w:val="a"/>
    <w:link w:val="a5"/>
    <w:uiPriority w:val="99"/>
    <w:semiHidden/>
    <w:unhideWhenUsed/>
    <w:rsid w:val="00492CF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92CF2"/>
    <w:rPr>
      <w:rFonts w:ascii="Segoe UI" w:hAnsi="Segoe UI" w:cs="Segoe UI"/>
      <w:sz w:val="18"/>
      <w:szCs w:val="18"/>
    </w:rPr>
  </w:style>
  <w:style w:type="character" w:styleId="a6">
    <w:name w:val="Hyperlink"/>
    <w:basedOn w:val="a0"/>
    <w:uiPriority w:val="99"/>
    <w:unhideWhenUsed/>
    <w:rsid w:val="003E5564"/>
    <w:rPr>
      <w:color w:val="0563C1" w:themeColor="hyperlink"/>
      <w:u w:val="single"/>
    </w:rPr>
  </w:style>
  <w:style w:type="paragraph" w:styleId="a7">
    <w:name w:val="No Spacing"/>
    <w:uiPriority w:val="1"/>
    <w:qFormat/>
    <w:rsid w:val="009A5CCC"/>
    <w:pPr>
      <w:spacing w:after="0" w:line="240" w:lineRule="auto"/>
    </w:pPr>
  </w:style>
  <w:style w:type="paragraph" w:customStyle="1" w:styleId="ConsPlusNonformat">
    <w:name w:val="ConsPlusNonformat"/>
    <w:rsid w:val="0024221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BF2767"/>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trozavodsk-mo.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2334</TotalTime>
  <Pages>3</Pages>
  <Words>768</Words>
  <Characters>4379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ZAMPRED</cp:lastModifiedBy>
  <cp:revision>275</cp:revision>
  <cp:lastPrinted>2018-05-31T11:04:00Z</cp:lastPrinted>
  <dcterms:created xsi:type="dcterms:W3CDTF">2016-01-20T10:57:00Z</dcterms:created>
  <dcterms:modified xsi:type="dcterms:W3CDTF">2020-06-22T07:37:00Z</dcterms:modified>
</cp:coreProperties>
</file>