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23E" w:rsidRDefault="005D123E" w:rsidP="00DF1E80"/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  <w:gridCol w:w="4645"/>
      </w:tblGrid>
      <w:tr w:rsidR="005D123E" w:rsidRPr="005D123E" w:rsidTr="005D123E">
        <w:trPr>
          <w:trHeight w:val="2219"/>
        </w:trPr>
        <w:tc>
          <w:tcPr>
            <w:tcW w:w="10065" w:type="dxa"/>
          </w:tcPr>
          <w:p w:rsidR="005D123E" w:rsidRDefault="005D123E" w:rsidP="00DF1E80">
            <w:pPr>
              <w:pStyle w:val="ae"/>
              <w:jc w:val="right"/>
              <w:rPr>
                <w:sz w:val="26"/>
                <w:szCs w:val="26"/>
              </w:rPr>
            </w:pPr>
          </w:p>
        </w:tc>
        <w:tc>
          <w:tcPr>
            <w:tcW w:w="4645" w:type="dxa"/>
          </w:tcPr>
          <w:p w:rsidR="005D123E" w:rsidRPr="005D123E" w:rsidRDefault="005D123E" w:rsidP="00DF1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123E">
              <w:rPr>
                <w:rFonts w:ascii="Times New Roman" w:hAnsi="Times New Roman" w:cs="Times New Roman"/>
                <w:b/>
                <w:sz w:val="28"/>
                <w:szCs w:val="28"/>
              </w:rPr>
              <w:t>УТВЕРЖДАЮ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Контрольно-счетной палаты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Петрозаводского городского округа</w:t>
            </w:r>
          </w:p>
          <w:p w:rsid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 </w:t>
            </w:r>
            <w:r w:rsidR="00C85A97">
              <w:rPr>
                <w:rFonts w:ascii="Times New Roman" w:hAnsi="Times New Roman" w:cs="Times New Roman"/>
                <w:sz w:val="28"/>
                <w:szCs w:val="28"/>
              </w:rPr>
              <w:t>Григорьев</w:t>
            </w:r>
          </w:p>
          <w:p w:rsidR="005D123E" w:rsidRPr="007D3743" w:rsidRDefault="005D123E" w:rsidP="00DF1E8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="007672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1</w:t>
            </w:r>
            <w:r w:rsidR="00045D1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="007672F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»     </w:t>
            </w:r>
            <w:r w:rsidR="00045D1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октября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</w:t>
            </w:r>
            <w:r w:rsidR="005A16B2"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202</w:t>
            </w:r>
            <w:r w:rsidR="009930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</w:t>
            </w:r>
            <w:r w:rsidRPr="007D374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года</w:t>
            </w:r>
          </w:p>
          <w:p w:rsidR="005D123E" w:rsidRPr="005D123E" w:rsidRDefault="005D123E" w:rsidP="00DF1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123E" w:rsidRPr="005D123E" w:rsidRDefault="005D123E" w:rsidP="00DF1E80"/>
        </w:tc>
      </w:tr>
    </w:tbl>
    <w:p w:rsidR="00EA065C" w:rsidRDefault="00EA065C" w:rsidP="00DF1E80">
      <w:pPr>
        <w:tabs>
          <w:tab w:val="left" w:pos="1134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4A770B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ПЛАН</w:t>
      </w:r>
      <w:r w:rsidR="004A770B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Pr="00D81014">
        <w:rPr>
          <w:rFonts w:ascii="Times New Roman" w:hAnsi="Times New Roman"/>
          <w:b/>
          <w:sz w:val="28"/>
          <w:szCs w:val="28"/>
        </w:rPr>
        <w:t xml:space="preserve">РАБОТЫ </w:t>
      </w:r>
    </w:p>
    <w:p w:rsidR="006A6EE9" w:rsidRPr="00D81014" w:rsidRDefault="006A6EE9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КОНТРОЛЬНО-СЧЕТНОЙ ПАЛАТЫ</w:t>
      </w:r>
    </w:p>
    <w:p w:rsidR="00693CCF" w:rsidRDefault="00E40857" w:rsidP="00DF1E80">
      <w:pPr>
        <w:tabs>
          <w:tab w:val="left" w:pos="11340"/>
        </w:tabs>
        <w:jc w:val="center"/>
        <w:rPr>
          <w:rFonts w:ascii="Times New Roman" w:hAnsi="Times New Roman"/>
          <w:b/>
          <w:sz w:val="28"/>
          <w:szCs w:val="28"/>
        </w:rPr>
      </w:pPr>
      <w:r w:rsidRPr="00D81014">
        <w:rPr>
          <w:rFonts w:ascii="Times New Roman" w:hAnsi="Times New Roman"/>
          <w:b/>
          <w:sz w:val="28"/>
          <w:szCs w:val="28"/>
        </w:rPr>
        <w:t>ПЕТРОЗАВОДСКОГО ГОРОДСКОГО ОК</w:t>
      </w:r>
      <w:r w:rsidR="006A6EE9" w:rsidRPr="00D81014">
        <w:rPr>
          <w:rFonts w:ascii="Times New Roman" w:hAnsi="Times New Roman"/>
          <w:b/>
          <w:sz w:val="28"/>
          <w:szCs w:val="28"/>
        </w:rPr>
        <w:t>РУГА</w:t>
      </w:r>
      <w:r w:rsidR="001917E8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НА 20</w:t>
      </w:r>
      <w:r w:rsidR="00C85A97">
        <w:rPr>
          <w:rFonts w:ascii="Times New Roman" w:hAnsi="Times New Roman"/>
          <w:b/>
          <w:sz w:val="28"/>
          <w:szCs w:val="28"/>
        </w:rPr>
        <w:t>2</w:t>
      </w:r>
      <w:r w:rsidR="00DF545A">
        <w:rPr>
          <w:rFonts w:ascii="Times New Roman" w:hAnsi="Times New Roman"/>
          <w:b/>
          <w:sz w:val="28"/>
          <w:szCs w:val="28"/>
        </w:rPr>
        <w:t>1</w:t>
      </w:r>
      <w:r w:rsidR="009A4012" w:rsidRPr="00D81014">
        <w:rPr>
          <w:rFonts w:ascii="Times New Roman" w:hAnsi="Times New Roman"/>
          <w:b/>
          <w:sz w:val="28"/>
          <w:szCs w:val="28"/>
        </w:rPr>
        <w:t xml:space="preserve"> </w:t>
      </w:r>
      <w:r w:rsidR="006A6EE9" w:rsidRPr="00D81014">
        <w:rPr>
          <w:rFonts w:ascii="Times New Roman" w:hAnsi="Times New Roman"/>
          <w:b/>
          <w:sz w:val="28"/>
          <w:szCs w:val="28"/>
        </w:rPr>
        <w:t>ГОД</w:t>
      </w:r>
    </w:p>
    <w:p w:rsidR="009A4012" w:rsidRDefault="00EF3E30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  <w:r w:rsidRPr="00EF3E30">
        <w:rPr>
          <w:rFonts w:ascii="Times New Roman" w:hAnsi="Times New Roman"/>
          <w:sz w:val="28"/>
          <w:szCs w:val="28"/>
        </w:rPr>
        <w:t xml:space="preserve">(в редакции от </w:t>
      </w:r>
      <w:r w:rsidR="007672F2">
        <w:rPr>
          <w:rFonts w:ascii="Times New Roman" w:hAnsi="Times New Roman"/>
          <w:sz w:val="28"/>
          <w:szCs w:val="28"/>
        </w:rPr>
        <w:t>1</w:t>
      </w:r>
      <w:r w:rsidR="00045D11">
        <w:rPr>
          <w:rFonts w:ascii="Times New Roman" w:hAnsi="Times New Roman"/>
          <w:sz w:val="28"/>
          <w:szCs w:val="28"/>
        </w:rPr>
        <w:t>1</w:t>
      </w:r>
      <w:r w:rsidR="007672F2">
        <w:rPr>
          <w:rFonts w:ascii="Times New Roman" w:hAnsi="Times New Roman"/>
          <w:sz w:val="28"/>
          <w:szCs w:val="28"/>
        </w:rPr>
        <w:t>.</w:t>
      </w:r>
      <w:r w:rsidR="00045D11">
        <w:rPr>
          <w:rFonts w:ascii="Times New Roman" w:hAnsi="Times New Roman"/>
          <w:sz w:val="28"/>
          <w:szCs w:val="28"/>
        </w:rPr>
        <w:t>10</w:t>
      </w:r>
      <w:r w:rsidRPr="00EF3E30">
        <w:rPr>
          <w:rFonts w:ascii="Times New Roman" w:hAnsi="Times New Roman"/>
          <w:sz w:val="28"/>
          <w:szCs w:val="28"/>
        </w:rPr>
        <w:t>.2021)</w:t>
      </w:r>
    </w:p>
    <w:p w:rsidR="00EF3E30" w:rsidRPr="00EF3E30" w:rsidRDefault="00EF3E30" w:rsidP="00DF1E80">
      <w:pPr>
        <w:tabs>
          <w:tab w:val="left" w:pos="1134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704"/>
        <w:gridCol w:w="6236"/>
        <w:gridCol w:w="7230"/>
      </w:tblGrid>
      <w:tr w:rsidR="00247390" w:rsidRPr="004D17B8" w:rsidTr="007672F2">
        <w:trPr>
          <w:trHeight w:val="145"/>
          <w:tblHeader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br w:type="page"/>
              <w:t>№</w:t>
            </w:r>
          </w:p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90" w:rsidRPr="004D17B8" w:rsidRDefault="00247390" w:rsidP="00F86FC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 xml:space="preserve">Основание для включения </w:t>
            </w:r>
          </w:p>
          <w:p w:rsidR="00247390" w:rsidRPr="004D17B8" w:rsidRDefault="00247390" w:rsidP="00DF1E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17B8">
              <w:rPr>
                <w:rFonts w:ascii="Times New Roman" w:hAnsi="Times New Roman"/>
                <w:b/>
                <w:sz w:val="24"/>
                <w:szCs w:val="24"/>
              </w:rPr>
              <w:t>мероприятия в план</w:t>
            </w:r>
          </w:p>
        </w:tc>
      </w:tr>
      <w:tr w:rsidR="00247390" w:rsidRPr="004D17B8" w:rsidTr="007672F2">
        <w:trPr>
          <w:trHeight w:val="615"/>
          <w:jc w:val="center"/>
        </w:trPr>
        <w:tc>
          <w:tcPr>
            <w:tcW w:w="1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247390" w:rsidRDefault="00247390" w:rsidP="00247390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7390">
              <w:rPr>
                <w:rFonts w:ascii="Times New Roman" w:hAnsi="Times New Roman"/>
                <w:b/>
                <w:sz w:val="28"/>
                <w:szCs w:val="28"/>
              </w:rPr>
              <w:t>Экспертно-аналитические мероприятия</w:t>
            </w:r>
          </w:p>
        </w:tc>
      </w:tr>
      <w:tr w:rsidR="00247390" w:rsidRPr="004D17B8" w:rsidTr="007672F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C85A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1E7C51">
            <w:pPr>
              <w:pStyle w:val="Default"/>
              <w:jc w:val="both"/>
            </w:pPr>
            <w:r>
              <w:t xml:space="preserve">Мониторинг хода реализации в 2020 году национальных проектов на территории Петрозаводского городского округа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6237F0" w:rsidRDefault="00247390" w:rsidP="006237F0">
            <w:pPr>
              <w:rPr>
                <w:rFonts w:ascii="Times New Roman" w:hAnsi="Times New Roman"/>
                <w:sz w:val="24"/>
                <w:szCs w:val="24"/>
              </w:rPr>
            </w:pPr>
            <w:r w:rsidRPr="006237F0">
              <w:rPr>
                <w:rFonts w:ascii="Times New Roman" w:hAnsi="Times New Roman"/>
                <w:sz w:val="24"/>
                <w:szCs w:val="24"/>
              </w:rPr>
              <w:t xml:space="preserve">п.4, п.11 ст.8.1 Положения </w:t>
            </w:r>
          </w:p>
          <w:p w:rsidR="00247390" w:rsidRDefault="00247390" w:rsidP="006237F0">
            <w:pPr>
              <w:rPr>
                <w:rFonts w:ascii="Times New Roman" w:hAnsi="Times New Roman"/>
                <w:sz w:val="24"/>
                <w:szCs w:val="24"/>
              </w:rPr>
            </w:pPr>
            <w:r w:rsidRPr="006237F0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FC3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1D4BA0">
            <w:pPr>
              <w:pStyle w:val="Default"/>
              <w:jc w:val="both"/>
            </w:pPr>
            <w:r>
              <w:t>Анализ соблюдения порядка составления, утверждения и ведения бюджетных смет казенными учреждениями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753EE2">
            <w:pPr>
              <w:rPr>
                <w:rFonts w:ascii="Times New Roman" w:hAnsi="Times New Roman"/>
                <w:sz w:val="24"/>
                <w:szCs w:val="24"/>
              </w:rPr>
            </w:pPr>
            <w:r w:rsidRPr="00753EE2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53EE2">
              <w:rPr>
                <w:rFonts w:ascii="Times New Roman" w:hAnsi="Times New Roman"/>
                <w:sz w:val="24"/>
                <w:szCs w:val="24"/>
              </w:rPr>
              <w:t xml:space="preserve">, п.11 ст.8.1 Положения </w:t>
            </w:r>
          </w:p>
          <w:p w:rsidR="00247390" w:rsidRDefault="00247390" w:rsidP="00753EE2">
            <w:pPr>
              <w:rPr>
                <w:rFonts w:ascii="Times New Roman" w:hAnsi="Times New Roman"/>
                <w:sz w:val="24"/>
                <w:szCs w:val="24"/>
              </w:rPr>
            </w:pPr>
            <w:r w:rsidRPr="00753EE2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90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6237F0">
            <w:pPr>
              <w:pStyle w:val="Default"/>
              <w:jc w:val="both"/>
            </w:pPr>
            <w:r w:rsidRPr="004D17B8">
              <w:t xml:space="preserve">Внешняя проверка годового отчета об исполнении </w:t>
            </w:r>
            <w:r w:rsidRPr="004D17B8">
              <w:rPr>
                <w:bCs/>
              </w:rPr>
              <w:t>бюджета Петрозаводского городского округа за 20</w:t>
            </w:r>
            <w:r>
              <w:rPr>
                <w:bCs/>
              </w:rPr>
              <w:t>20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</w:t>
            </w:r>
            <w:r w:rsidRPr="004D5820">
              <w:rPr>
                <w:rFonts w:ascii="Times New Roman" w:hAnsi="Times New Roman"/>
                <w:sz w:val="24"/>
                <w:szCs w:val="24"/>
              </w:rPr>
              <w:t xml:space="preserve">Положения </w:t>
            </w:r>
          </w:p>
          <w:p w:rsidR="00247390" w:rsidRPr="004D17B8" w:rsidRDefault="00247390" w:rsidP="004459E4">
            <w:pPr>
              <w:rPr>
                <w:rFonts w:ascii="Times New Roman" w:hAnsi="Times New Roman"/>
                <w:sz w:val="24"/>
                <w:szCs w:val="24"/>
              </w:rPr>
            </w:pPr>
            <w:r w:rsidRPr="004D5820">
              <w:rPr>
                <w:rFonts w:ascii="Times New Roman" w:hAnsi="Times New Roman"/>
                <w:sz w:val="24"/>
                <w:szCs w:val="24"/>
              </w:rPr>
              <w:t>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08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6237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</w:t>
            </w:r>
            <w:r>
              <w:rPr>
                <w:rFonts w:ascii="Times New Roman" w:hAnsi="Times New Roman"/>
                <w:sz w:val="24"/>
                <w:szCs w:val="24"/>
              </w:rPr>
              <w:t>ского округа за первый квартал 2021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>, п.11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</w:t>
            </w:r>
          </w:p>
          <w:p w:rsidR="00247390" w:rsidRPr="004D17B8" w:rsidRDefault="00247390" w:rsidP="004459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247390" w:rsidRPr="004D17B8" w:rsidTr="007672F2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6237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исполнения в 2021 году доходной части бюджета Петрозаводского городского округа (в части налоговых доходов)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A559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DA5593">
              <w:rPr>
                <w:rFonts w:ascii="Times New Roman" w:hAnsi="Times New Roman"/>
                <w:sz w:val="24"/>
                <w:szCs w:val="24"/>
              </w:rPr>
              <w:t>ст.8.1 Положения «О Контрольно-счетной палате Петрозаводского городского округа»</w:t>
            </w:r>
            <w:r>
              <w:rPr>
                <w:rFonts w:ascii="Times New Roman" w:hAnsi="Times New Roman"/>
                <w:sz w:val="24"/>
                <w:szCs w:val="24"/>
              </w:rPr>
              <w:t>. План работы Совета контрольно-счетных органов Республики Карелия на 2021 год (параллельное мероприятие)</w:t>
            </w:r>
          </w:p>
        </w:tc>
      </w:tr>
      <w:tr w:rsidR="00247390" w:rsidRPr="004D17B8" w:rsidTr="007672F2">
        <w:trPr>
          <w:trHeight w:val="42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53E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B710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первое полугодие 2021 года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 8.1 Положения «О Контрольно-счетной палате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етрозаводского городского округа»</w:t>
            </w:r>
          </w:p>
        </w:tc>
      </w:tr>
      <w:tr w:rsidR="00247390" w:rsidRPr="004D17B8" w:rsidTr="007672F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13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B710C8">
            <w:pPr>
              <w:pStyle w:val="Default"/>
              <w:jc w:val="both"/>
            </w:pPr>
            <w:r>
              <w:t>Э</w:t>
            </w:r>
            <w:r w:rsidRPr="004D17B8">
              <w:t>кспертиз</w:t>
            </w:r>
            <w:r>
              <w:t>а</w:t>
            </w:r>
            <w:r w:rsidRPr="004D17B8">
              <w:t xml:space="preserve"> проекта</w:t>
            </w:r>
            <w:r w:rsidRPr="004D17B8">
              <w:rPr>
                <w:bCs/>
              </w:rPr>
              <w:t xml:space="preserve"> бюджета Петрозаво</w:t>
            </w:r>
            <w:r>
              <w:rPr>
                <w:bCs/>
              </w:rPr>
              <w:t>дского городского округа на 2022 год и на плановый период 2023 и 2024 годов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13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B710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Анализ информации о ходе исполнения бюджета Петрозаводского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2021 года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99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13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B710C8">
            <w:pPr>
              <w:pStyle w:val="Default"/>
              <w:jc w:val="both"/>
            </w:pPr>
            <w:r w:rsidRPr="004D17B8">
              <w:t xml:space="preserve">Финансово-экономическая экспертиза </w:t>
            </w:r>
            <w:r w:rsidRPr="004D17B8">
              <w:rPr>
                <w:bCs/>
              </w:rPr>
              <w:t>проектов решений Петрозаводского городского Совета «О внесении изменений в Решение Петрозаводского городского Совета «О бюджете Петрозаводского городского округа на 20</w:t>
            </w:r>
            <w:r>
              <w:rPr>
                <w:bCs/>
              </w:rPr>
              <w:t>21 год и плановый период 2022 и 2023 годов»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2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69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13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EE3C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Экспертиза проектов муниципальных правовых актов (включая </w:t>
            </w:r>
            <w:r>
              <w:rPr>
                <w:rFonts w:ascii="Times New Roman" w:hAnsi="Times New Roman"/>
                <w:sz w:val="24"/>
                <w:szCs w:val="24"/>
              </w:rPr>
              <w:t>финансово-экономические обоснования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) в части, касающейся расходных обязательств бюджета Петрозаводского городского округа, а также муниципальных программ</w:t>
            </w:r>
          </w:p>
          <w:p w:rsidR="007672F2" w:rsidRPr="004D17B8" w:rsidRDefault="007672F2" w:rsidP="00EE3C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7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Экспертиза проектов решений Петрозаводского городского Совета «О внесении изменений в Положение о бюджетном процессе в Петрозаводском городском округе»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8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D10FC3" w:rsidRPr="004D17B8" w:rsidTr="007672F2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C3" w:rsidRDefault="00D10FC3" w:rsidP="004137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FC3" w:rsidRPr="004D17B8" w:rsidRDefault="00D10FC3" w:rsidP="004D582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BD4">
              <w:rPr>
                <w:rFonts w:ascii="Times New Roman" w:hAnsi="Times New Roman"/>
                <w:sz w:val="24"/>
                <w:szCs w:val="24"/>
              </w:rPr>
              <w:t>Анализ закупочной деятельности муниципальных бюджетных дошкольных образовательных учреждений Петрозаводского городского округа при организ</w:t>
            </w:r>
            <w:r>
              <w:rPr>
                <w:rFonts w:ascii="Times New Roman" w:hAnsi="Times New Roman"/>
                <w:sz w:val="24"/>
                <w:szCs w:val="24"/>
              </w:rPr>
              <w:t>ации питания в 2020, 2021 годах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2F2" w:rsidRDefault="00D10FC3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0FC3">
              <w:rPr>
                <w:rFonts w:ascii="Times New Roman" w:hAnsi="Times New Roman"/>
                <w:sz w:val="24"/>
                <w:szCs w:val="24"/>
              </w:rPr>
              <w:t xml:space="preserve">письмо Администрации Петрозаводского городского округа от 04.06.2021 № 1595/4.1.2-10/КФ-и. </w:t>
            </w:r>
          </w:p>
        </w:tc>
      </w:tr>
      <w:tr w:rsidR="00045D11" w:rsidRPr="004D17B8" w:rsidTr="0048572B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D11" w:rsidRDefault="00045D11" w:rsidP="0004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11" w:rsidRPr="00045D11" w:rsidRDefault="00045D11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11">
              <w:rPr>
                <w:rFonts w:ascii="Times New Roman" w:hAnsi="Times New Roman"/>
                <w:sz w:val="24"/>
                <w:szCs w:val="24"/>
              </w:rPr>
              <w:t>Мониторинг хода реализации в 2021 году национальных проектов на территории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D11" w:rsidRPr="00D10FC3" w:rsidRDefault="00045D11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45D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.4, п.11 ст.8.1 Положения «О Контрольно-счетной палате Петрозаводского городского округа»</w:t>
            </w:r>
          </w:p>
        </w:tc>
      </w:tr>
      <w:tr w:rsidR="00045D11" w:rsidRPr="004D17B8" w:rsidTr="0048572B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D11" w:rsidRDefault="00045D11" w:rsidP="0004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11" w:rsidRPr="00045D11" w:rsidRDefault="00045D11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11">
              <w:rPr>
                <w:rFonts w:ascii="Times New Roman" w:hAnsi="Times New Roman"/>
                <w:sz w:val="24"/>
                <w:szCs w:val="24"/>
              </w:rPr>
              <w:t>Анализ бюджетного процесса в Петрозаводском городском округе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D11" w:rsidRPr="00D10FC3" w:rsidRDefault="00045D11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11">
              <w:rPr>
                <w:rFonts w:ascii="Times New Roman" w:hAnsi="Times New Roman"/>
                <w:sz w:val="24"/>
                <w:szCs w:val="24"/>
              </w:rPr>
              <w:t>п. 8, п.11 ст. 8.1 Положения «О Контрольно-счетной палате Петрозаводского городского округа»</w:t>
            </w:r>
          </w:p>
        </w:tc>
      </w:tr>
      <w:tr w:rsidR="00045D11" w:rsidRPr="004D17B8" w:rsidTr="0048572B">
        <w:trPr>
          <w:trHeight w:val="11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D11" w:rsidRDefault="00045D11" w:rsidP="00045D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D11" w:rsidRPr="00045D11" w:rsidRDefault="00045D11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11">
              <w:rPr>
                <w:rFonts w:ascii="Times New Roman" w:hAnsi="Times New Roman"/>
                <w:sz w:val="24"/>
                <w:szCs w:val="24"/>
              </w:rPr>
              <w:t>Анализ управления и распоряжения земельными участками, находящимися в границах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D11" w:rsidRPr="00D10FC3" w:rsidRDefault="00045D11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D11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45D11">
              <w:rPr>
                <w:rFonts w:ascii="Times New Roman" w:hAnsi="Times New Roman"/>
                <w:sz w:val="24"/>
                <w:szCs w:val="24"/>
              </w:rPr>
              <w:t>, п.11 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1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247390" w:rsidRDefault="00247390" w:rsidP="00045D11">
            <w:pPr>
              <w:pStyle w:val="ad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739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Контрольные мероприятия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D58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C540B8" w:rsidRDefault="00247390" w:rsidP="00B710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5A97">
              <w:rPr>
                <w:rFonts w:ascii="Times New Roman" w:hAnsi="Times New Roman"/>
                <w:sz w:val="24"/>
                <w:szCs w:val="24"/>
              </w:rPr>
              <w:t xml:space="preserve">Проверка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расходования бюджетных средств, выделенных на мероприятия по подготовке и проведению празднования Дня Республики Карелия в 2020 году (выборочно)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C540B8" w:rsidRDefault="00247390" w:rsidP="00045D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письмо 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 Петроза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водского городского округа от 14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.12.20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4733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1-24-57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98-ПТЗ. План работы Контрольно-счетной палаты Республики Карелия на 2021 год (параллельное мероприятие)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D58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C85A97" w:rsidRDefault="00247390" w:rsidP="00B710C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эффективности и целевого использования бюджетных средств, выделенных на переселение граждан из аварийного жилищного фонда в 2019-2020 годах в рамках реализации национального проекта «Жилье и городская среда»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045D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3C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п.1, п.11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19-21</w:t>
            </w:r>
            <w:r w:rsidRPr="00D43C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ст.8.1 Положения «О Контрольно-счетной палате Петрозаводского городского округа»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Общероссийское контрольное мероприятие</w:t>
            </w:r>
          </w:p>
        </w:tc>
      </w:tr>
      <w:tr w:rsidR="00247390" w:rsidRPr="004D17B8" w:rsidTr="007672F2">
        <w:trPr>
          <w:trHeight w:val="11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7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73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Петрозаводского округа за 2020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978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7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73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Петрозаводского городского Совета за 2020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7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73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Проверка достоверности годовой бюджетной отчетности главн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администратор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Контрольно-счетной палаты Петрозаводского городского округа за 2020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3</w:t>
            </w:r>
            <w:r w:rsidRPr="004459E4">
              <w:rPr>
                <w:rFonts w:ascii="Times New Roman" w:hAnsi="Times New Roman"/>
                <w:sz w:val="24"/>
                <w:szCs w:val="24"/>
              </w:rPr>
              <w:t xml:space="preserve">, п.11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BC76F0" w:rsidRDefault="00247390" w:rsidP="000473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BC76F0" w:rsidRDefault="00247390" w:rsidP="000473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осуществления расходов бюджета Петрозаводского городского округа в 2020 году на реализацию мероприятий муниципальной программы «Развитие физической культуры и спорта на территории Петрозаводского городского округа»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BC76F0" w:rsidRDefault="00247390" w:rsidP="00045D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7332">
              <w:rPr>
                <w:rFonts w:ascii="Times New Roman" w:hAnsi="Times New Roman" w:cs="Times New Roman"/>
                <w:sz w:val="24"/>
                <w:szCs w:val="24"/>
              </w:rPr>
              <w:t>письмо Администрации Петрозаводского городского округа от 14.12.2020 № 1.1.1-24-5798-ПТЗ</w:t>
            </w:r>
          </w:p>
        </w:tc>
      </w:tr>
      <w:tr w:rsidR="00247390" w:rsidRPr="004D17B8" w:rsidTr="007672F2">
        <w:trPr>
          <w:trHeight w:val="113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BC76F0" w:rsidRDefault="00247390" w:rsidP="000473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A60BC9" w:rsidRDefault="00247390" w:rsidP="000473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Проверка использования муниципального имущества Петрозаводского городского округа, переданного для осуществления деятельности ПМУП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Петрозаводские энергетические системы</w:t>
            </w:r>
            <w:r w:rsidRPr="00A60BC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2020 году, а также средств субсидии, выделенной из бюджета Петрозаводского городского округа</w:t>
            </w:r>
            <w:r w:rsidRPr="00047332">
              <w:rPr>
                <w:rFonts w:ascii="Times New Roman" w:hAnsi="Times New Roman" w:cs="Times New Roman"/>
                <w:sz w:val="24"/>
                <w:szCs w:val="24"/>
              </w:rPr>
              <w:t xml:space="preserve"> ПМУП «Петрозаводские энергетические системы»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2020 году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045D11">
            <w:pPr>
              <w:jc w:val="both"/>
            </w:pPr>
            <w:r w:rsidRPr="00047332">
              <w:rPr>
                <w:rFonts w:ascii="Times New Roman" w:hAnsi="Times New Roman" w:cs="Times New Roman"/>
                <w:sz w:val="24"/>
                <w:szCs w:val="24"/>
              </w:rPr>
              <w:t>письмо Администрации Петрозаводского городского округа от 14.12.2020 № 1.1.1-24-5798-ПТЗ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14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247390" w:rsidRDefault="00247390" w:rsidP="00247390">
            <w:pPr>
              <w:pStyle w:val="ad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7390">
              <w:rPr>
                <w:rFonts w:ascii="Times New Roman" w:hAnsi="Times New Roman"/>
                <w:b/>
                <w:sz w:val="28"/>
                <w:szCs w:val="28"/>
              </w:rPr>
              <w:t>Прочая деятельность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отчета о деятельности Контрольно-счетной палаты Петрозаводского городского округа за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1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заседаний Коллегии Контрольно-счетной палаты Петрозаводского городского округа, контроль за исполнением принятых на ее заседаниях решений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7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Участие в заседаниях Петрозаводского городского Совета и комиссиях Петрозаводского городского Совета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по результатам контрольной, экспертно-аналитической деятельности и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13 ст.12.1, ст.13.6 Положения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Взаимодействие с контрольно-счетными органами иных муниципальных образований, субъектов Российской Федерации, со Счетной палатой Российской Федерации, Контрольно-счетной палатой Республики Карелия, налоговыми органами, органами прокуратуры, иными правоохранительными, надзорными и контрольными органами по вопросам, входящим в компетенцию 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748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т. 17.1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по повышению квалификации муниципальных служащих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11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02.03.2007 № 25-ФЗ «О муниципальной службе в Российской Федерации»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2F64">
              <w:rPr>
                <w:rFonts w:ascii="Times New Roman" w:hAnsi="Times New Roman"/>
                <w:sz w:val="24"/>
                <w:szCs w:val="24"/>
              </w:rPr>
              <w:t xml:space="preserve">Оценка регулирующего воздействия проектов нормативных правовых актов Петрозаводского городского округа, затрагивающих вопросы осуществления предпринимательской и инвестиционной деятельности, и экспертизы муниципальных правовых актов Петрозаводского городского округа, затрагивающих вопросы осуществления предпринимательской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F12F64">
              <w:rPr>
                <w:rFonts w:ascii="Times New Roman" w:hAnsi="Times New Roman"/>
                <w:sz w:val="24"/>
                <w:szCs w:val="24"/>
              </w:rPr>
              <w:t>и инвестиционной деятельности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DE5D6B" w:rsidRDefault="00247390" w:rsidP="00045D1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п. 23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Согласование возможности заключения муниципального контракта с единственным поставщиком (подрядчиком, исполнителем) в случаях, предусмотренных законодательством Российской Федерации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13 ст. 8.1 Положения «О Контрольно-счетной палате Пет</w:t>
            </w:r>
            <w:r>
              <w:rPr>
                <w:rFonts w:ascii="Times New Roman" w:hAnsi="Times New Roman"/>
                <w:sz w:val="24"/>
                <w:szCs w:val="24"/>
              </w:rPr>
              <w:t>розаводского городского округа»;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ст.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</w:p>
          <w:p w:rsidR="00247390" w:rsidRPr="00CB59C2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в сфере закупок товаров, работ, услуг для обеспечения государственных и муниципальных нужд» 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уведомлений заказчиков об осуществлении закупки у единственного поставщика (подрядчика, исполнителя) в случаях, предусмотренных законодательством Российской Федерации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14 ст. 8.1 Положения </w:t>
            </w:r>
          </w:p>
          <w:p w:rsidR="00247390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</w:t>
            </w:r>
          </w:p>
          <w:p w:rsidR="00247390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ст.93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05.04.2013 № 44-ФЗ </w:t>
            </w:r>
          </w:p>
          <w:p w:rsidR="00247390" w:rsidRPr="004D17B8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контрактной системе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3.9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Проведение внеплановых проверок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. 16. ст. 8.1 Положения </w:t>
            </w:r>
          </w:p>
          <w:p w:rsidR="00247390" w:rsidRPr="004D17B8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 xml:space="preserve">«О Контрольно-счетной палате Петрозаводского городского округа», п. 3 ч. 3 ст. 99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Участие в пределах полномочий в мероприятиях, направленных на противодействие коррупции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. 10. ст. 8.1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F556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зучени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и обобщени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опыта деятельности контрольно-счетных органов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18 Федерального закона </w:t>
            </w:r>
            <w:r w:rsidRPr="00EF5644"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Формирование плана работы Контрольно-счетной палаты Петрозаво</w:t>
            </w:r>
            <w:r>
              <w:rPr>
                <w:rFonts w:ascii="Times New Roman" w:hAnsi="Times New Roman"/>
                <w:sz w:val="24"/>
                <w:szCs w:val="24"/>
              </w:rPr>
              <w:t>дского городского округа на 2022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9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Публикация информации о работе Контрольно-счетной палаты Петрозаводского городского округа в средствах массовой информации и размещения в сети Интернет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л. 19 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D722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Разработка стандартов внешнего муниципального финансового контроля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11</w:t>
            </w:r>
            <w:r w:rsidRPr="004D17B8">
              <w:rPr>
                <w:sz w:val="24"/>
                <w:szCs w:val="24"/>
              </w:rPr>
              <w:t xml:space="preserve">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Федерального закона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от 07.02.2011 № 6-ФЗ «Об общих принципах организации и деятельности контрольно-счетных органов субъектов Российской Федерации и муниципальных образований»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изменений и дополнений в Регламент Контрольно-счетной палаты Петрозаводского городского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л. 10 Положения «О Контрольно-счетной палате Петрозаводского городского округа»</w:t>
            </w:r>
          </w:p>
        </w:tc>
      </w:tr>
      <w:tr w:rsidR="00247390" w:rsidRPr="004D17B8" w:rsidTr="007672F2">
        <w:trPr>
          <w:trHeight w:val="57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7F26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Рассмотрение обращений государственных органов, органов местного самоуправления, депутатов и граждан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т. </w:t>
            </w:r>
            <w:r>
              <w:rPr>
                <w:rFonts w:ascii="Times New Roman" w:hAnsi="Times New Roman"/>
                <w:sz w:val="24"/>
                <w:szCs w:val="24"/>
              </w:rPr>
              <w:t>2 Федерального закона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РФ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от 02.05.2006 № 59-ФЗ </w:t>
            </w:r>
          </w:p>
          <w:p w:rsidR="00247390" w:rsidRPr="004D17B8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«О Порядке рассмотрения обращений граждан в Российской Федерации»</w:t>
            </w:r>
          </w:p>
        </w:tc>
      </w:tr>
      <w:tr w:rsidR="00247390" w:rsidRPr="004D17B8" w:rsidTr="007672F2">
        <w:trPr>
          <w:trHeight w:val="33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9414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дел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 xml:space="preserve"> в соответствии с утвержденной номенклатурой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66FEE">
              <w:rPr>
                <w:rFonts w:ascii="Times New Roman" w:hAnsi="Times New Roman"/>
                <w:sz w:val="24"/>
                <w:szCs w:val="24"/>
              </w:rPr>
              <w:t>Контрольно-счетной палаты Петрозаводского городского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округа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045D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нструкция по делопроизводству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в Контрольно-счетной палате Петрозаводского городского округа</w:t>
            </w:r>
          </w:p>
        </w:tc>
      </w:tr>
      <w:tr w:rsidR="00247390" w:rsidRPr="004D17B8" w:rsidTr="007672F2">
        <w:trPr>
          <w:trHeight w:val="143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4130F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17B8">
              <w:rPr>
                <w:rFonts w:ascii="Times New Roman" w:hAnsi="Times New Roman"/>
                <w:sz w:val="24"/>
                <w:szCs w:val="24"/>
              </w:rPr>
              <w:t>Подготовка предложений по проекту бюджета Контрольно-счетной палаты Петрозав</w:t>
            </w:r>
            <w:r>
              <w:rPr>
                <w:rFonts w:ascii="Times New Roman" w:hAnsi="Times New Roman"/>
                <w:sz w:val="24"/>
                <w:szCs w:val="24"/>
              </w:rPr>
              <w:t>одского городского округа на 2022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 и на плановый период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 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и 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90" w:rsidRPr="004D17B8" w:rsidRDefault="00247390" w:rsidP="005840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D17B8">
              <w:rPr>
                <w:rFonts w:ascii="Times New Roman" w:hAnsi="Times New Roman"/>
                <w:sz w:val="24"/>
                <w:szCs w:val="24"/>
              </w:rPr>
              <w:t>остановление Администрации Петрозаводского городского округа от «Об утверждении Порядка составления проекта бюджета Петрозаводского городского округа»</w:t>
            </w:r>
          </w:p>
        </w:tc>
      </w:tr>
    </w:tbl>
    <w:p w:rsidR="006A6EE9" w:rsidRPr="004D17B8" w:rsidRDefault="006A6EE9" w:rsidP="00F973A3">
      <w:pPr>
        <w:rPr>
          <w:rFonts w:ascii="Times New Roman" w:hAnsi="Times New Roman"/>
          <w:smallCaps/>
          <w:sz w:val="24"/>
          <w:szCs w:val="24"/>
        </w:rPr>
      </w:pPr>
    </w:p>
    <w:sectPr w:rsidR="006A6EE9" w:rsidRPr="004D17B8" w:rsidSect="007D006F">
      <w:pgSz w:w="16840" w:h="11907" w:orient="landscape" w:code="9"/>
      <w:pgMar w:top="851" w:right="907" w:bottom="1135" w:left="851" w:header="289" w:footer="19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B2F" w:rsidRDefault="00F55B2F" w:rsidP="006A6EE9">
      <w:r>
        <w:separator/>
      </w:r>
    </w:p>
  </w:endnote>
  <w:endnote w:type="continuationSeparator" w:id="0">
    <w:p w:rsidR="00F55B2F" w:rsidRDefault="00F55B2F" w:rsidP="006A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B2F" w:rsidRDefault="00F55B2F" w:rsidP="006A6EE9">
      <w:r>
        <w:separator/>
      </w:r>
    </w:p>
  </w:footnote>
  <w:footnote w:type="continuationSeparator" w:id="0">
    <w:p w:rsidR="00F55B2F" w:rsidRDefault="00F55B2F" w:rsidP="006A6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414C4"/>
    <w:multiLevelType w:val="multilevel"/>
    <w:tmpl w:val="FE00D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F81D92"/>
    <w:multiLevelType w:val="hybridMultilevel"/>
    <w:tmpl w:val="1ED2BF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E9"/>
    <w:rsid w:val="0000102D"/>
    <w:rsid w:val="0000377F"/>
    <w:rsid w:val="00004A36"/>
    <w:rsid w:val="00004E6A"/>
    <w:rsid w:val="00005B0D"/>
    <w:rsid w:val="0001149F"/>
    <w:rsid w:val="00011C59"/>
    <w:rsid w:val="00014C96"/>
    <w:rsid w:val="0001590D"/>
    <w:rsid w:val="00021DBC"/>
    <w:rsid w:val="000312B3"/>
    <w:rsid w:val="000341CC"/>
    <w:rsid w:val="000403FB"/>
    <w:rsid w:val="00042475"/>
    <w:rsid w:val="00045C84"/>
    <w:rsid w:val="00045D11"/>
    <w:rsid w:val="00047332"/>
    <w:rsid w:val="000552D4"/>
    <w:rsid w:val="00062065"/>
    <w:rsid w:val="000624C4"/>
    <w:rsid w:val="00066CED"/>
    <w:rsid w:val="000702B5"/>
    <w:rsid w:val="00072460"/>
    <w:rsid w:val="00080D40"/>
    <w:rsid w:val="00095042"/>
    <w:rsid w:val="000A3D32"/>
    <w:rsid w:val="000B3ABD"/>
    <w:rsid w:val="000B7131"/>
    <w:rsid w:val="000C0187"/>
    <w:rsid w:val="000C0F1B"/>
    <w:rsid w:val="000C17D8"/>
    <w:rsid w:val="000C53F4"/>
    <w:rsid w:val="000C6801"/>
    <w:rsid w:val="000D2B9D"/>
    <w:rsid w:val="000E0753"/>
    <w:rsid w:val="000F72AB"/>
    <w:rsid w:val="00101CA8"/>
    <w:rsid w:val="001024CA"/>
    <w:rsid w:val="00102F54"/>
    <w:rsid w:val="001063FC"/>
    <w:rsid w:val="00106EAC"/>
    <w:rsid w:val="00113501"/>
    <w:rsid w:val="00115D54"/>
    <w:rsid w:val="00116D64"/>
    <w:rsid w:val="00116E11"/>
    <w:rsid w:val="001261E2"/>
    <w:rsid w:val="00134D5B"/>
    <w:rsid w:val="00136B1C"/>
    <w:rsid w:val="00144EFC"/>
    <w:rsid w:val="0014643A"/>
    <w:rsid w:val="0015338E"/>
    <w:rsid w:val="0016508D"/>
    <w:rsid w:val="00172E30"/>
    <w:rsid w:val="00174BB8"/>
    <w:rsid w:val="00177926"/>
    <w:rsid w:val="00190A80"/>
    <w:rsid w:val="001917E8"/>
    <w:rsid w:val="001A09C0"/>
    <w:rsid w:val="001B145B"/>
    <w:rsid w:val="001B565A"/>
    <w:rsid w:val="001B68AA"/>
    <w:rsid w:val="001D4BA0"/>
    <w:rsid w:val="001D639F"/>
    <w:rsid w:val="001E0E79"/>
    <w:rsid w:val="001E4645"/>
    <w:rsid w:val="001E7C51"/>
    <w:rsid w:val="001F39AD"/>
    <w:rsid w:val="00211CFB"/>
    <w:rsid w:val="00212493"/>
    <w:rsid w:val="0021458E"/>
    <w:rsid w:val="002155E9"/>
    <w:rsid w:val="0022019C"/>
    <w:rsid w:val="002238ED"/>
    <w:rsid w:val="00223F69"/>
    <w:rsid w:val="00226D41"/>
    <w:rsid w:val="00242393"/>
    <w:rsid w:val="00242D86"/>
    <w:rsid w:val="00247390"/>
    <w:rsid w:val="002506FE"/>
    <w:rsid w:val="0025328D"/>
    <w:rsid w:val="00256D36"/>
    <w:rsid w:val="00256EA3"/>
    <w:rsid w:val="0026346B"/>
    <w:rsid w:val="00266FEE"/>
    <w:rsid w:val="002676C3"/>
    <w:rsid w:val="002777DC"/>
    <w:rsid w:val="00281E98"/>
    <w:rsid w:val="00283760"/>
    <w:rsid w:val="00294911"/>
    <w:rsid w:val="00295666"/>
    <w:rsid w:val="00295828"/>
    <w:rsid w:val="002A26B5"/>
    <w:rsid w:val="002B012A"/>
    <w:rsid w:val="002B03D7"/>
    <w:rsid w:val="002B1479"/>
    <w:rsid w:val="002D580A"/>
    <w:rsid w:val="002D73A3"/>
    <w:rsid w:val="002E0AD9"/>
    <w:rsid w:val="002E0ED2"/>
    <w:rsid w:val="002E1749"/>
    <w:rsid w:val="002E541B"/>
    <w:rsid w:val="002F4D26"/>
    <w:rsid w:val="00302919"/>
    <w:rsid w:val="00304012"/>
    <w:rsid w:val="003062F6"/>
    <w:rsid w:val="00310F2D"/>
    <w:rsid w:val="0031377F"/>
    <w:rsid w:val="00315526"/>
    <w:rsid w:val="00320932"/>
    <w:rsid w:val="00325444"/>
    <w:rsid w:val="00331A6C"/>
    <w:rsid w:val="00344104"/>
    <w:rsid w:val="00352A76"/>
    <w:rsid w:val="003676F3"/>
    <w:rsid w:val="00377B33"/>
    <w:rsid w:val="00382742"/>
    <w:rsid w:val="0038572B"/>
    <w:rsid w:val="0038636C"/>
    <w:rsid w:val="00390357"/>
    <w:rsid w:val="003A4071"/>
    <w:rsid w:val="003A7B07"/>
    <w:rsid w:val="003B14CB"/>
    <w:rsid w:val="003B224B"/>
    <w:rsid w:val="003B2830"/>
    <w:rsid w:val="003B33BA"/>
    <w:rsid w:val="003C00D7"/>
    <w:rsid w:val="003C0A56"/>
    <w:rsid w:val="003D00EC"/>
    <w:rsid w:val="003D5DBC"/>
    <w:rsid w:val="003E4D8C"/>
    <w:rsid w:val="003E6595"/>
    <w:rsid w:val="003F6949"/>
    <w:rsid w:val="0040668F"/>
    <w:rsid w:val="0040777D"/>
    <w:rsid w:val="004104ED"/>
    <w:rsid w:val="00412F2C"/>
    <w:rsid w:val="004130F3"/>
    <w:rsid w:val="004137E4"/>
    <w:rsid w:val="00413CF2"/>
    <w:rsid w:val="0041435E"/>
    <w:rsid w:val="00426AA3"/>
    <w:rsid w:val="00427232"/>
    <w:rsid w:val="004312F2"/>
    <w:rsid w:val="004459E4"/>
    <w:rsid w:val="00446ED6"/>
    <w:rsid w:val="00450E5C"/>
    <w:rsid w:val="00454528"/>
    <w:rsid w:val="004565D1"/>
    <w:rsid w:val="0046023B"/>
    <w:rsid w:val="00465ABE"/>
    <w:rsid w:val="00465ECB"/>
    <w:rsid w:val="00466697"/>
    <w:rsid w:val="0048642E"/>
    <w:rsid w:val="00487A70"/>
    <w:rsid w:val="00491031"/>
    <w:rsid w:val="004A2450"/>
    <w:rsid w:val="004A770B"/>
    <w:rsid w:val="004B143F"/>
    <w:rsid w:val="004B3F31"/>
    <w:rsid w:val="004B5A69"/>
    <w:rsid w:val="004C56C5"/>
    <w:rsid w:val="004D0CA7"/>
    <w:rsid w:val="004D17B8"/>
    <w:rsid w:val="004D4D2D"/>
    <w:rsid w:val="004D5820"/>
    <w:rsid w:val="004E1A8A"/>
    <w:rsid w:val="004F1BCD"/>
    <w:rsid w:val="004F5452"/>
    <w:rsid w:val="004F661C"/>
    <w:rsid w:val="004F6755"/>
    <w:rsid w:val="004F754D"/>
    <w:rsid w:val="005028AE"/>
    <w:rsid w:val="00510655"/>
    <w:rsid w:val="005108AA"/>
    <w:rsid w:val="00514F33"/>
    <w:rsid w:val="0051639F"/>
    <w:rsid w:val="00517A76"/>
    <w:rsid w:val="0053233B"/>
    <w:rsid w:val="00540B8B"/>
    <w:rsid w:val="00543EFD"/>
    <w:rsid w:val="00550C89"/>
    <w:rsid w:val="00561804"/>
    <w:rsid w:val="00564DAE"/>
    <w:rsid w:val="0056690F"/>
    <w:rsid w:val="005671FA"/>
    <w:rsid w:val="0056774D"/>
    <w:rsid w:val="0057178F"/>
    <w:rsid w:val="00573554"/>
    <w:rsid w:val="00573DFC"/>
    <w:rsid w:val="00576901"/>
    <w:rsid w:val="005840ED"/>
    <w:rsid w:val="0059057B"/>
    <w:rsid w:val="00593F03"/>
    <w:rsid w:val="00594ECB"/>
    <w:rsid w:val="00596699"/>
    <w:rsid w:val="005A0BE9"/>
    <w:rsid w:val="005A16B2"/>
    <w:rsid w:val="005B2535"/>
    <w:rsid w:val="005C3C92"/>
    <w:rsid w:val="005D02DC"/>
    <w:rsid w:val="005D123E"/>
    <w:rsid w:val="005D290C"/>
    <w:rsid w:val="005D3AD1"/>
    <w:rsid w:val="005D495E"/>
    <w:rsid w:val="005D7280"/>
    <w:rsid w:val="005D7634"/>
    <w:rsid w:val="005D77D5"/>
    <w:rsid w:val="005E3989"/>
    <w:rsid w:val="005E3ACF"/>
    <w:rsid w:val="005E6015"/>
    <w:rsid w:val="005F6F0D"/>
    <w:rsid w:val="0060033D"/>
    <w:rsid w:val="00602C55"/>
    <w:rsid w:val="0060414D"/>
    <w:rsid w:val="00605122"/>
    <w:rsid w:val="00607487"/>
    <w:rsid w:val="00607E29"/>
    <w:rsid w:val="006113BC"/>
    <w:rsid w:val="00611A3B"/>
    <w:rsid w:val="00617B10"/>
    <w:rsid w:val="006237F0"/>
    <w:rsid w:val="006300D9"/>
    <w:rsid w:val="00632692"/>
    <w:rsid w:val="006337FB"/>
    <w:rsid w:val="006471F7"/>
    <w:rsid w:val="00654A1F"/>
    <w:rsid w:val="006674CC"/>
    <w:rsid w:val="00681E8E"/>
    <w:rsid w:val="00691199"/>
    <w:rsid w:val="00693212"/>
    <w:rsid w:val="00693CCF"/>
    <w:rsid w:val="006A0655"/>
    <w:rsid w:val="006A06BC"/>
    <w:rsid w:val="006A1426"/>
    <w:rsid w:val="006A1552"/>
    <w:rsid w:val="006A6EE9"/>
    <w:rsid w:val="006B7628"/>
    <w:rsid w:val="006C33D7"/>
    <w:rsid w:val="006C4B5B"/>
    <w:rsid w:val="006C4F23"/>
    <w:rsid w:val="006C5A75"/>
    <w:rsid w:val="006C657A"/>
    <w:rsid w:val="006D00C0"/>
    <w:rsid w:val="006E0515"/>
    <w:rsid w:val="006E6500"/>
    <w:rsid w:val="006F28D6"/>
    <w:rsid w:val="006F473C"/>
    <w:rsid w:val="00702A27"/>
    <w:rsid w:val="00705FDB"/>
    <w:rsid w:val="00707A3B"/>
    <w:rsid w:val="00712274"/>
    <w:rsid w:val="00716918"/>
    <w:rsid w:val="00722D58"/>
    <w:rsid w:val="00722D90"/>
    <w:rsid w:val="007233B8"/>
    <w:rsid w:val="00726C9C"/>
    <w:rsid w:val="007445F6"/>
    <w:rsid w:val="00750390"/>
    <w:rsid w:val="007531E0"/>
    <w:rsid w:val="00753D66"/>
    <w:rsid w:val="00753EE2"/>
    <w:rsid w:val="00762AB0"/>
    <w:rsid w:val="00765593"/>
    <w:rsid w:val="007672F2"/>
    <w:rsid w:val="00770A33"/>
    <w:rsid w:val="0077483E"/>
    <w:rsid w:val="0077688C"/>
    <w:rsid w:val="0078307A"/>
    <w:rsid w:val="00785066"/>
    <w:rsid w:val="00790D13"/>
    <w:rsid w:val="0079251F"/>
    <w:rsid w:val="007A0BAC"/>
    <w:rsid w:val="007A3D67"/>
    <w:rsid w:val="007A3FEC"/>
    <w:rsid w:val="007A5C76"/>
    <w:rsid w:val="007A6040"/>
    <w:rsid w:val="007A69E0"/>
    <w:rsid w:val="007B0F5F"/>
    <w:rsid w:val="007C024C"/>
    <w:rsid w:val="007C1170"/>
    <w:rsid w:val="007C65DF"/>
    <w:rsid w:val="007D006F"/>
    <w:rsid w:val="007D3743"/>
    <w:rsid w:val="007F268A"/>
    <w:rsid w:val="00801139"/>
    <w:rsid w:val="00802486"/>
    <w:rsid w:val="00805052"/>
    <w:rsid w:val="008113A5"/>
    <w:rsid w:val="008163C5"/>
    <w:rsid w:val="00816B02"/>
    <w:rsid w:val="00824680"/>
    <w:rsid w:val="008369E7"/>
    <w:rsid w:val="00841688"/>
    <w:rsid w:val="008418DF"/>
    <w:rsid w:val="008464A5"/>
    <w:rsid w:val="0085250A"/>
    <w:rsid w:val="00855A46"/>
    <w:rsid w:val="00856BCB"/>
    <w:rsid w:val="00862BDB"/>
    <w:rsid w:val="008659AC"/>
    <w:rsid w:val="00875679"/>
    <w:rsid w:val="00876081"/>
    <w:rsid w:val="0088091D"/>
    <w:rsid w:val="00884DE4"/>
    <w:rsid w:val="008A2DD2"/>
    <w:rsid w:val="008A5E2E"/>
    <w:rsid w:val="008C1C9B"/>
    <w:rsid w:val="008C32A1"/>
    <w:rsid w:val="008D2742"/>
    <w:rsid w:val="008D3188"/>
    <w:rsid w:val="008D415C"/>
    <w:rsid w:val="008D7248"/>
    <w:rsid w:val="008E7FAF"/>
    <w:rsid w:val="008F54CB"/>
    <w:rsid w:val="008F613D"/>
    <w:rsid w:val="00900713"/>
    <w:rsid w:val="009014AC"/>
    <w:rsid w:val="00904E85"/>
    <w:rsid w:val="0090541C"/>
    <w:rsid w:val="0090625E"/>
    <w:rsid w:val="00911E53"/>
    <w:rsid w:val="00913047"/>
    <w:rsid w:val="009255C7"/>
    <w:rsid w:val="009338A1"/>
    <w:rsid w:val="0093537D"/>
    <w:rsid w:val="00935DDC"/>
    <w:rsid w:val="009414FA"/>
    <w:rsid w:val="00944A14"/>
    <w:rsid w:val="00981D5D"/>
    <w:rsid w:val="00985252"/>
    <w:rsid w:val="00990054"/>
    <w:rsid w:val="00993010"/>
    <w:rsid w:val="009965AD"/>
    <w:rsid w:val="009A0506"/>
    <w:rsid w:val="009A126B"/>
    <w:rsid w:val="009A2210"/>
    <w:rsid w:val="009A4012"/>
    <w:rsid w:val="009A6816"/>
    <w:rsid w:val="009B0230"/>
    <w:rsid w:val="009B2B27"/>
    <w:rsid w:val="009B2E15"/>
    <w:rsid w:val="009B6658"/>
    <w:rsid w:val="009B6E58"/>
    <w:rsid w:val="009C0303"/>
    <w:rsid w:val="009C3231"/>
    <w:rsid w:val="009C7A63"/>
    <w:rsid w:val="009D1CA5"/>
    <w:rsid w:val="009E0E15"/>
    <w:rsid w:val="009E2B5A"/>
    <w:rsid w:val="009E3578"/>
    <w:rsid w:val="009E737F"/>
    <w:rsid w:val="009F0774"/>
    <w:rsid w:val="009F5682"/>
    <w:rsid w:val="00A0255E"/>
    <w:rsid w:val="00A031FC"/>
    <w:rsid w:val="00A03A55"/>
    <w:rsid w:val="00A1056B"/>
    <w:rsid w:val="00A11B2C"/>
    <w:rsid w:val="00A11D92"/>
    <w:rsid w:val="00A12BE7"/>
    <w:rsid w:val="00A201FC"/>
    <w:rsid w:val="00A258D8"/>
    <w:rsid w:val="00A26A5A"/>
    <w:rsid w:val="00A33992"/>
    <w:rsid w:val="00A373EE"/>
    <w:rsid w:val="00A46BFC"/>
    <w:rsid w:val="00A50FBC"/>
    <w:rsid w:val="00A5506C"/>
    <w:rsid w:val="00A562DC"/>
    <w:rsid w:val="00A60BC9"/>
    <w:rsid w:val="00A60C1B"/>
    <w:rsid w:val="00A6232F"/>
    <w:rsid w:val="00A65E28"/>
    <w:rsid w:val="00A75F47"/>
    <w:rsid w:val="00A7700A"/>
    <w:rsid w:val="00A90BD7"/>
    <w:rsid w:val="00A9231D"/>
    <w:rsid w:val="00A92FBD"/>
    <w:rsid w:val="00A9497A"/>
    <w:rsid w:val="00AA24B9"/>
    <w:rsid w:val="00AA3B7B"/>
    <w:rsid w:val="00AB391D"/>
    <w:rsid w:val="00AB7B2C"/>
    <w:rsid w:val="00AC1468"/>
    <w:rsid w:val="00AC2A5F"/>
    <w:rsid w:val="00AC68A9"/>
    <w:rsid w:val="00AD695C"/>
    <w:rsid w:val="00AE0BDF"/>
    <w:rsid w:val="00AE7D1C"/>
    <w:rsid w:val="00AF0AC5"/>
    <w:rsid w:val="00AF37B8"/>
    <w:rsid w:val="00B10EF1"/>
    <w:rsid w:val="00B163EA"/>
    <w:rsid w:val="00B16D12"/>
    <w:rsid w:val="00B26E86"/>
    <w:rsid w:val="00B27A9B"/>
    <w:rsid w:val="00B34599"/>
    <w:rsid w:val="00B468EE"/>
    <w:rsid w:val="00B4723F"/>
    <w:rsid w:val="00B53A08"/>
    <w:rsid w:val="00B61764"/>
    <w:rsid w:val="00B65BFD"/>
    <w:rsid w:val="00B710C8"/>
    <w:rsid w:val="00B7754F"/>
    <w:rsid w:val="00B77C5A"/>
    <w:rsid w:val="00B855A6"/>
    <w:rsid w:val="00B90B35"/>
    <w:rsid w:val="00B91AD5"/>
    <w:rsid w:val="00BA04F2"/>
    <w:rsid w:val="00BA2887"/>
    <w:rsid w:val="00BA3067"/>
    <w:rsid w:val="00BB1598"/>
    <w:rsid w:val="00BB3643"/>
    <w:rsid w:val="00BC066A"/>
    <w:rsid w:val="00BC35BA"/>
    <w:rsid w:val="00BC4A36"/>
    <w:rsid w:val="00BC53B9"/>
    <w:rsid w:val="00BC62CC"/>
    <w:rsid w:val="00BC76F0"/>
    <w:rsid w:val="00BC7805"/>
    <w:rsid w:val="00BE18F9"/>
    <w:rsid w:val="00BE1EA1"/>
    <w:rsid w:val="00BE5883"/>
    <w:rsid w:val="00BF3B09"/>
    <w:rsid w:val="00C027D5"/>
    <w:rsid w:val="00C05435"/>
    <w:rsid w:val="00C12B80"/>
    <w:rsid w:val="00C13494"/>
    <w:rsid w:val="00C23181"/>
    <w:rsid w:val="00C37ED1"/>
    <w:rsid w:val="00C42B91"/>
    <w:rsid w:val="00C540B8"/>
    <w:rsid w:val="00C54B99"/>
    <w:rsid w:val="00C56683"/>
    <w:rsid w:val="00C57B48"/>
    <w:rsid w:val="00C62B58"/>
    <w:rsid w:val="00C65D3D"/>
    <w:rsid w:val="00C67F20"/>
    <w:rsid w:val="00C772D8"/>
    <w:rsid w:val="00C81D80"/>
    <w:rsid w:val="00C83494"/>
    <w:rsid w:val="00C85A97"/>
    <w:rsid w:val="00C85CFF"/>
    <w:rsid w:val="00C93CFC"/>
    <w:rsid w:val="00CA05FF"/>
    <w:rsid w:val="00CA3D14"/>
    <w:rsid w:val="00CA616D"/>
    <w:rsid w:val="00CB3FFE"/>
    <w:rsid w:val="00CB500B"/>
    <w:rsid w:val="00CB59C2"/>
    <w:rsid w:val="00CC0080"/>
    <w:rsid w:val="00CC12E4"/>
    <w:rsid w:val="00CC3F61"/>
    <w:rsid w:val="00CD2453"/>
    <w:rsid w:val="00CE3A39"/>
    <w:rsid w:val="00CF151C"/>
    <w:rsid w:val="00CF48F7"/>
    <w:rsid w:val="00CF5AB6"/>
    <w:rsid w:val="00D10FC3"/>
    <w:rsid w:val="00D115FD"/>
    <w:rsid w:val="00D12142"/>
    <w:rsid w:val="00D13C25"/>
    <w:rsid w:val="00D15C7C"/>
    <w:rsid w:val="00D17A5A"/>
    <w:rsid w:val="00D24839"/>
    <w:rsid w:val="00D251E2"/>
    <w:rsid w:val="00D3378B"/>
    <w:rsid w:val="00D35E19"/>
    <w:rsid w:val="00D3750E"/>
    <w:rsid w:val="00D37773"/>
    <w:rsid w:val="00D40063"/>
    <w:rsid w:val="00D40AF2"/>
    <w:rsid w:val="00D43C40"/>
    <w:rsid w:val="00D5062E"/>
    <w:rsid w:val="00D52CAD"/>
    <w:rsid w:val="00D615D6"/>
    <w:rsid w:val="00D672B8"/>
    <w:rsid w:val="00D70B51"/>
    <w:rsid w:val="00D72277"/>
    <w:rsid w:val="00D81014"/>
    <w:rsid w:val="00D853D7"/>
    <w:rsid w:val="00D93B83"/>
    <w:rsid w:val="00D95C46"/>
    <w:rsid w:val="00D97B66"/>
    <w:rsid w:val="00DA4A11"/>
    <w:rsid w:val="00DA4A7E"/>
    <w:rsid w:val="00DA5593"/>
    <w:rsid w:val="00DC2183"/>
    <w:rsid w:val="00DC4B35"/>
    <w:rsid w:val="00DD30C8"/>
    <w:rsid w:val="00DD3E96"/>
    <w:rsid w:val="00DD41BA"/>
    <w:rsid w:val="00DE1E90"/>
    <w:rsid w:val="00DE5D6B"/>
    <w:rsid w:val="00DE67F3"/>
    <w:rsid w:val="00DF106A"/>
    <w:rsid w:val="00DF1E80"/>
    <w:rsid w:val="00DF531E"/>
    <w:rsid w:val="00DF545A"/>
    <w:rsid w:val="00E0026D"/>
    <w:rsid w:val="00E009C5"/>
    <w:rsid w:val="00E11E90"/>
    <w:rsid w:val="00E12911"/>
    <w:rsid w:val="00E14693"/>
    <w:rsid w:val="00E230D1"/>
    <w:rsid w:val="00E261EB"/>
    <w:rsid w:val="00E348AE"/>
    <w:rsid w:val="00E36BBA"/>
    <w:rsid w:val="00E40857"/>
    <w:rsid w:val="00E41EF9"/>
    <w:rsid w:val="00E5010B"/>
    <w:rsid w:val="00E512D8"/>
    <w:rsid w:val="00E55B10"/>
    <w:rsid w:val="00E604C3"/>
    <w:rsid w:val="00E6114D"/>
    <w:rsid w:val="00E618D5"/>
    <w:rsid w:val="00E628FD"/>
    <w:rsid w:val="00E6426E"/>
    <w:rsid w:val="00E66121"/>
    <w:rsid w:val="00E73747"/>
    <w:rsid w:val="00E75C0E"/>
    <w:rsid w:val="00E81AF1"/>
    <w:rsid w:val="00E85CEC"/>
    <w:rsid w:val="00E87BDC"/>
    <w:rsid w:val="00E961C1"/>
    <w:rsid w:val="00EA065C"/>
    <w:rsid w:val="00EA55E1"/>
    <w:rsid w:val="00EA7424"/>
    <w:rsid w:val="00EB07F4"/>
    <w:rsid w:val="00EB1F6B"/>
    <w:rsid w:val="00EB2FB0"/>
    <w:rsid w:val="00EC4372"/>
    <w:rsid w:val="00EC497A"/>
    <w:rsid w:val="00EC6790"/>
    <w:rsid w:val="00ED57D4"/>
    <w:rsid w:val="00ED79E7"/>
    <w:rsid w:val="00EE3CC2"/>
    <w:rsid w:val="00EE5006"/>
    <w:rsid w:val="00EF228D"/>
    <w:rsid w:val="00EF3E30"/>
    <w:rsid w:val="00EF5644"/>
    <w:rsid w:val="00F02E54"/>
    <w:rsid w:val="00F10227"/>
    <w:rsid w:val="00F12F64"/>
    <w:rsid w:val="00F131DB"/>
    <w:rsid w:val="00F14326"/>
    <w:rsid w:val="00F15E5F"/>
    <w:rsid w:val="00F22FAA"/>
    <w:rsid w:val="00F249E1"/>
    <w:rsid w:val="00F26F80"/>
    <w:rsid w:val="00F2758F"/>
    <w:rsid w:val="00F31760"/>
    <w:rsid w:val="00F344F3"/>
    <w:rsid w:val="00F41508"/>
    <w:rsid w:val="00F4253C"/>
    <w:rsid w:val="00F52A20"/>
    <w:rsid w:val="00F556CD"/>
    <w:rsid w:val="00F55B2F"/>
    <w:rsid w:val="00F62FDB"/>
    <w:rsid w:val="00F70F79"/>
    <w:rsid w:val="00F725F5"/>
    <w:rsid w:val="00F72708"/>
    <w:rsid w:val="00F8086C"/>
    <w:rsid w:val="00F82ECF"/>
    <w:rsid w:val="00F86FC9"/>
    <w:rsid w:val="00F952F9"/>
    <w:rsid w:val="00F973A3"/>
    <w:rsid w:val="00FA2EF4"/>
    <w:rsid w:val="00FA4820"/>
    <w:rsid w:val="00FB136F"/>
    <w:rsid w:val="00FC17F9"/>
    <w:rsid w:val="00FC3F61"/>
    <w:rsid w:val="00FC5D3D"/>
    <w:rsid w:val="00FD6285"/>
    <w:rsid w:val="00FE0ADB"/>
    <w:rsid w:val="00FE3394"/>
    <w:rsid w:val="00FE5799"/>
    <w:rsid w:val="00FF5119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33264F-668D-48FC-ABB0-E7D63C42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5DF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6A6EE9"/>
    <w:rPr>
      <w:sz w:val="20"/>
      <w:szCs w:val="20"/>
      <w:lang w:val="x-none"/>
    </w:rPr>
  </w:style>
  <w:style w:type="character" w:customStyle="1" w:styleId="a4">
    <w:name w:val="Текст сноски Знак"/>
    <w:basedOn w:val="a0"/>
    <w:link w:val="a3"/>
    <w:semiHidden/>
    <w:rsid w:val="006A6EE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1">
    <w:name w:val="Абзац списка1"/>
    <w:basedOn w:val="a"/>
    <w:rsid w:val="006A6EE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ConsPlusNonformat">
    <w:name w:val="ConsPlusNonformat"/>
    <w:rsid w:val="006A6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semiHidden/>
    <w:unhideWhenUsed/>
    <w:rsid w:val="006A6EE9"/>
    <w:rPr>
      <w:vertAlign w:val="superscript"/>
    </w:rPr>
  </w:style>
  <w:style w:type="paragraph" w:customStyle="1" w:styleId="Default">
    <w:name w:val="Default"/>
    <w:rsid w:val="00FE0A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661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612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F5119"/>
  </w:style>
  <w:style w:type="character" w:styleId="a8">
    <w:name w:val="annotation reference"/>
    <w:basedOn w:val="a0"/>
    <w:uiPriority w:val="99"/>
    <w:semiHidden/>
    <w:unhideWhenUsed/>
    <w:rsid w:val="0029582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9582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95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9582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95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8659AC"/>
    <w:pPr>
      <w:ind w:left="720"/>
      <w:contextualSpacing/>
    </w:pPr>
  </w:style>
  <w:style w:type="paragraph" w:styleId="ae">
    <w:name w:val="No Spacing"/>
    <w:uiPriority w:val="1"/>
    <w:qFormat/>
    <w:rsid w:val="000B3ABD"/>
    <w:pPr>
      <w:spacing w:after="0" w:line="240" w:lineRule="auto"/>
    </w:pPr>
  </w:style>
  <w:style w:type="paragraph" w:customStyle="1" w:styleId="ConsPlusNormal">
    <w:name w:val="ConsPlusNormal"/>
    <w:rsid w:val="00226D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5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9A126B"/>
    <w:rPr>
      <w:color w:val="1C7DC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2B8F8-7EC3-4C80-8E58-60C849199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1755</Words>
  <Characters>10006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Найля</dc:creator>
  <cp:lastModifiedBy>Olga</cp:lastModifiedBy>
  <cp:revision>10</cp:revision>
  <cp:lastPrinted>2020-12-28T11:40:00Z</cp:lastPrinted>
  <dcterms:created xsi:type="dcterms:W3CDTF">2020-12-23T07:55:00Z</dcterms:created>
  <dcterms:modified xsi:type="dcterms:W3CDTF">2021-10-13T08:08:00Z</dcterms:modified>
</cp:coreProperties>
</file>