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1FA" w:rsidRPr="00686399" w:rsidRDefault="006321FA" w:rsidP="006321F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 xml:space="preserve">В соответствии с планом работы Контрольно-счетной палаты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68639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68639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, Стандартом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финансового контроля </w:t>
      </w:r>
      <w:r w:rsidRPr="007D733A">
        <w:rPr>
          <w:rFonts w:ascii="Times New Roman" w:hAnsi="Times New Roman" w:cs="Times New Roman"/>
          <w:sz w:val="28"/>
          <w:szCs w:val="28"/>
        </w:rPr>
        <w:t>СФК 2.8 «Общие правила проведения экспертно-аналитических мероприятий»</w:t>
      </w:r>
      <w:r>
        <w:rPr>
          <w:rFonts w:ascii="Times New Roman" w:hAnsi="Times New Roman" w:cs="Times New Roman"/>
          <w:sz w:val="28"/>
          <w:szCs w:val="28"/>
        </w:rPr>
        <w:t xml:space="preserve"> в 2020 году </w:t>
      </w:r>
      <w:r w:rsidRPr="00686399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 xml:space="preserve">33 </w:t>
      </w:r>
      <w:r w:rsidRPr="00686399">
        <w:rPr>
          <w:rFonts w:ascii="Times New Roman" w:hAnsi="Times New Roman" w:cs="Times New Roman"/>
          <w:sz w:val="28"/>
          <w:szCs w:val="28"/>
        </w:rPr>
        <w:t>экспертно-аналитических мероприяти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1FA" w:rsidRPr="00686399" w:rsidRDefault="006321FA" w:rsidP="006321F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В составе экспертно-аналитических мероприятий подготовлено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86399">
        <w:rPr>
          <w:rFonts w:ascii="Times New Roman" w:hAnsi="Times New Roman" w:cs="Times New Roman"/>
          <w:sz w:val="28"/>
          <w:szCs w:val="28"/>
        </w:rPr>
        <w:t xml:space="preserve"> на проекты нормативно-правовых актов Петрозаводского городского </w:t>
      </w:r>
      <w:r w:rsidRPr="003F2A50">
        <w:rPr>
          <w:rFonts w:ascii="Times New Roman" w:hAnsi="Times New Roman" w:cs="Times New Roman"/>
          <w:sz w:val="28"/>
          <w:szCs w:val="28"/>
        </w:rPr>
        <w:t>Совета и Администрации, 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том числе:</w:t>
      </w:r>
    </w:p>
    <w:p w:rsidR="006321FA" w:rsidRPr="00686399" w:rsidRDefault="002F7140" w:rsidP="006321FA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6321FA"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6321FA">
        <w:rPr>
          <w:rFonts w:ascii="Times New Roman" w:hAnsi="Times New Roman" w:cs="Times New Roman"/>
          <w:sz w:val="28"/>
          <w:szCs w:val="28"/>
        </w:rPr>
        <w:t>й</w:t>
      </w:r>
      <w:r w:rsidR="006321FA" w:rsidRPr="00686399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финансово-экономической экспертизы </w:t>
      </w:r>
      <w:r w:rsidR="006321FA" w:rsidRPr="00686399">
        <w:rPr>
          <w:rFonts w:ascii="Times New Roman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</w:t>
      </w:r>
      <w:r w:rsidR="006321FA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6321FA" w:rsidRPr="00686399">
        <w:rPr>
          <w:rFonts w:ascii="Times New Roman" w:hAnsi="Times New Roman" w:cs="Times New Roman"/>
          <w:bCs/>
          <w:sz w:val="28"/>
          <w:szCs w:val="28"/>
        </w:rPr>
        <w:t>год и плановый период 20</w:t>
      </w:r>
      <w:r w:rsidR="006321FA">
        <w:rPr>
          <w:rFonts w:ascii="Times New Roman" w:hAnsi="Times New Roman" w:cs="Times New Roman"/>
          <w:bCs/>
          <w:sz w:val="28"/>
          <w:szCs w:val="28"/>
        </w:rPr>
        <w:t>21</w:t>
      </w:r>
      <w:r w:rsidR="006321FA" w:rsidRPr="00686399">
        <w:rPr>
          <w:rFonts w:ascii="Times New Roman" w:hAnsi="Times New Roman" w:cs="Times New Roman"/>
          <w:bCs/>
          <w:sz w:val="28"/>
          <w:szCs w:val="28"/>
        </w:rPr>
        <w:t xml:space="preserve"> и 20</w:t>
      </w:r>
      <w:r w:rsidR="006321FA">
        <w:rPr>
          <w:rFonts w:ascii="Times New Roman" w:hAnsi="Times New Roman" w:cs="Times New Roman"/>
          <w:bCs/>
          <w:sz w:val="28"/>
          <w:szCs w:val="28"/>
        </w:rPr>
        <w:t>22</w:t>
      </w:r>
      <w:r w:rsidR="006321FA" w:rsidRPr="00686399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="006321FA" w:rsidRPr="00686399">
        <w:rPr>
          <w:rFonts w:ascii="Times New Roman" w:hAnsi="Times New Roman" w:cs="Times New Roman"/>
          <w:sz w:val="28"/>
          <w:szCs w:val="28"/>
        </w:rPr>
        <w:t>.</w:t>
      </w:r>
    </w:p>
    <w:p w:rsidR="006321FA" w:rsidRPr="001D352A" w:rsidRDefault="006321FA" w:rsidP="006321FA">
      <w:pPr>
        <w:pStyle w:val="a4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13C4">
        <w:rPr>
          <w:rFonts w:ascii="Times New Roman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D13C4">
        <w:rPr>
          <w:rFonts w:ascii="Times New Roman" w:hAnsi="Times New Roman" w:cs="Times New Roman"/>
          <w:sz w:val="28"/>
          <w:szCs w:val="28"/>
          <w:lang w:eastAsia="ru-RU"/>
        </w:rPr>
        <w:t xml:space="preserve">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8D13C4">
        <w:rPr>
          <w:rFonts w:ascii="Times New Roman" w:hAnsi="Times New Roman" w:cs="Times New Roman"/>
          <w:sz w:val="28"/>
          <w:szCs w:val="28"/>
        </w:rPr>
        <w:t>;</w:t>
      </w:r>
    </w:p>
    <w:p w:rsidR="006321FA" w:rsidRPr="001D352A" w:rsidRDefault="006321FA" w:rsidP="006321FA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D352A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D352A">
        <w:rPr>
          <w:rFonts w:ascii="Times New Roman" w:hAnsi="Times New Roman" w:cs="Times New Roman"/>
          <w:sz w:val="28"/>
          <w:szCs w:val="28"/>
        </w:rPr>
        <w:t xml:space="preserve"> по результатам экспертизы проекта решения Петрозаводского городского Совета «О внесении изменений в Положение о бюджетном процессе в Петрозаводском городском округе». </w:t>
      </w:r>
      <w:r w:rsidRPr="008D13C4">
        <w:rPr>
          <w:rFonts w:ascii="Times New Roman" w:hAnsi="Times New Roman" w:cs="Times New Roman"/>
          <w:sz w:val="28"/>
          <w:szCs w:val="28"/>
        </w:rPr>
        <w:t>Вносимые изменения не противоречат Бюджетному Кодексу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D13C4">
        <w:rPr>
          <w:rFonts w:ascii="Times New Roman" w:hAnsi="Times New Roman" w:cs="Times New Roman"/>
          <w:sz w:val="28"/>
          <w:szCs w:val="28"/>
        </w:rPr>
        <w:t xml:space="preserve"> </w:t>
      </w:r>
      <w:r w:rsidRPr="001D352A">
        <w:rPr>
          <w:rFonts w:ascii="Times New Roman" w:hAnsi="Times New Roman" w:cs="Times New Roman"/>
          <w:sz w:val="28"/>
          <w:szCs w:val="28"/>
        </w:rPr>
        <w:t>замечания по представленн</w:t>
      </w:r>
      <w:r>
        <w:rPr>
          <w:rFonts w:ascii="Times New Roman" w:hAnsi="Times New Roman" w:cs="Times New Roman"/>
          <w:sz w:val="28"/>
          <w:szCs w:val="28"/>
        </w:rPr>
        <w:t>ым проектам решений отсутствуют</w:t>
      </w:r>
      <w:r w:rsidRPr="001D352A">
        <w:rPr>
          <w:rFonts w:ascii="Times New Roman" w:hAnsi="Times New Roman" w:cs="Times New Roman"/>
          <w:sz w:val="28"/>
          <w:szCs w:val="28"/>
        </w:rPr>
        <w:t>;</w:t>
      </w:r>
    </w:p>
    <w:p w:rsidR="006321FA" w:rsidRPr="00C43909" w:rsidRDefault="006321FA" w:rsidP="006321FA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финансово-экономической экспертизы </w:t>
      </w:r>
      <w:r w:rsidRPr="00686399">
        <w:rPr>
          <w:rFonts w:ascii="Times New Roman" w:hAnsi="Times New Roman" w:cs="Times New Roman"/>
          <w:bCs/>
          <w:sz w:val="28"/>
          <w:szCs w:val="28"/>
        </w:rPr>
        <w:t>проектов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постановлений Администрации о</w:t>
      </w:r>
      <w:r w:rsidRPr="0068639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внесении изменений в муниципальные программы. По результатам проведения экспертиз установлено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>нарушение пункт</w:t>
      </w:r>
      <w:r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12, 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>32</w:t>
      </w:r>
      <w:r>
        <w:rPr>
          <w:rFonts w:ascii="Times New Roman" w:hAnsi="Times New Roman" w:cs="Times New Roman"/>
          <w:sz w:val="28"/>
          <w:szCs w:val="28"/>
          <w:lang w:eastAsia="ru-RU"/>
        </w:rPr>
        <w:t>, 40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Порядка 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Петрозаводского городского округа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29.05.2020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1383 (далее – Порядок разработки и реализации муниципальных программ), в части </w:t>
      </w:r>
      <w:r w:rsidRPr="00C43909">
        <w:rPr>
          <w:rFonts w:ascii="Times New Roman" w:hAnsi="Times New Roman" w:cs="Times New Roman"/>
          <w:sz w:val="28"/>
          <w:szCs w:val="28"/>
          <w:lang w:eastAsia="ru-RU"/>
        </w:rPr>
        <w:t>обосновани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C43909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необходимости внесения изменений в муниципальную программу. </w:t>
      </w:r>
    </w:p>
    <w:p w:rsidR="006321FA" w:rsidRPr="00494A4F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4A4F">
        <w:rPr>
          <w:rFonts w:ascii="Times New Roman" w:hAnsi="Times New Roman" w:cs="Times New Roman"/>
          <w:sz w:val="28"/>
          <w:szCs w:val="28"/>
        </w:rPr>
        <w:t xml:space="preserve">Предложения и замечания Контрольно-счетной палаты </w:t>
      </w:r>
      <w:r>
        <w:rPr>
          <w:rFonts w:ascii="Times New Roman" w:hAnsi="Times New Roman" w:cs="Times New Roman"/>
          <w:sz w:val="28"/>
          <w:szCs w:val="28"/>
        </w:rPr>
        <w:t>учтены</w:t>
      </w:r>
      <w:r w:rsidRPr="00494A4F">
        <w:rPr>
          <w:rFonts w:ascii="Times New Roman" w:hAnsi="Times New Roman" w:cs="Times New Roman"/>
          <w:sz w:val="28"/>
          <w:szCs w:val="28"/>
        </w:rPr>
        <w:t xml:space="preserve"> Администрацией при подготовке постановлений о внесении изменений в муниципальные программы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321FA" w:rsidRPr="00647180" w:rsidRDefault="006321FA" w:rsidP="006321FA">
      <w:pPr>
        <w:pStyle w:val="a4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2 заключения по результатам финансово-экономической экспертизы </w:t>
      </w:r>
      <w:r w:rsidRPr="00647180">
        <w:rPr>
          <w:rFonts w:ascii="Times New Roman" w:hAnsi="Times New Roman" w:cs="Times New Roman"/>
          <w:bCs/>
          <w:sz w:val="28"/>
          <w:szCs w:val="28"/>
          <w:lang w:eastAsia="ru-RU"/>
        </w:rPr>
        <w:t>проектов</w:t>
      </w:r>
      <w:r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муниципальных программ. По результатам проведения экспертиз установлено нарушение пункта 37 Порядка в части финансового обеспечения </w:t>
      </w:r>
      <w:r w:rsidRPr="0064718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реализации муниципальных программ «Развитие муниципальной системы образования Петрозаводского городского округа» и «Развитие сферы культуры Петрозаводского городского округа» за пределами срока действия Решения Петрозаводского городского Совета о бюджете Петрозаводского городского округа на очередной финансовый год и на плановый период. </w:t>
      </w:r>
    </w:p>
    <w:p w:rsidR="006321FA" w:rsidRPr="00647180" w:rsidRDefault="006321FA" w:rsidP="006321FA">
      <w:pPr>
        <w:pStyle w:val="a4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Проект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</w:t>
      </w: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ых</w:t>
      </w: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программ доработан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</w:t>
      </w: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 учетом замечаний Контрольно-счетной палаты и утвержден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</w:t>
      </w: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постановлени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ями</w:t>
      </w: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Администрации Петрозаводского городского округа.</w:t>
      </w:r>
    </w:p>
    <w:p w:rsidR="006321FA" w:rsidRPr="00686399" w:rsidRDefault="006321FA" w:rsidP="006321F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399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63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 в отчетном периоде проведены следующие экспертно-аналитические мероприятия:</w:t>
      </w:r>
    </w:p>
    <w:p w:rsidR="006321FA" w:rsidRDefault="006321FA" w:rsidP="006321FA">
      <w:pPr>
        <w:pStyle w:val="a4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8AC">
        <w:rPr>
          <w:rFonts w:ascii="Times New Roman" w:hAnsi="Times New Roman" w:cs="Times New Roman"/>
          <w:sz w:val="28"/>
          <w:szCs w:val="28"/>
        </w:rPr>
        <w:t xml:space="preserve"> «Внешняя проверка годового отчета об исполнении бюджета Петрозаводского городского округа за 2019 год». </w:t>
      </w:r>
    </w:p>
    <w:p w:rsidR="006321FA" w:rsidRPr="007738AC" w:rsidRDefault="006321FA" w:rsidP="006321F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8AC">
        <w:rPr>
          <w:rFonts w:ascii="Times New Roman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недостатков.</w:t>
      </w:r>
    </w:p>
    <w:p w:rsidR="006321FA" w:rsidRPr="00686399" w:rsidRDefault="006321FA" w:rsidP="006321F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По итогам экспертизы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годового отчета </w:t>
      </w:r>
      <w:r w:rsidRPr="00686399">
        <w:rPr>
          <w:rFonts w:ascii="Times New Roman" w:hAnsi="Times New Roman" w:cs="Times New Roman"/>
          <w:sz w:val="28"/>
          <w:szCs w:val="28"/>
        </w:rPr>
        <w:t xml:space="preserve">подтверждена полнота и достоверность данных </w:t>
      </w:r>
      <w:r w:rsidRPr="00686399">
        <w:rPr>
          <w:rFonts w:ascii="Times New Roman" w:hAnsi="Times New Roman" w:cs="Times New Roman"/>
          <w:bCs/>
          <w:sz w:val="28"/>
          <w:szCs w:val="28"/>
        </w:rPr>
        <w:t>об исполнении бюджета Петрозаводского городского округа за 201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Pr="00686399">
        <w:rPr>
          <w:rFonts w:ascii="Times New Roman" w:hAnsi="Times New Roman" w:cs="Times New Roman"/>
          <w:sz w:val="28"/>
          <w:szCs w:val="28"/>
        </w:rPr>
        <w:t>. Контрольно-счетная палата отмечает, что основные показатели исполнения бюджета соответствуют бюджетному законодательству Российской Федерации, нормативно-правовым актам Петрозаводского городского округа, отчет об исполнении бюджета проверен и может быть предложен Петрозаводскому городскому Совету для рассмотрения.</w:t>
      </w:r>
    </w:p>
    <w:p w:rsidR="006321FA" w:rsidRDefault="006321FA" w:rsidP="006321FA">
      <w:pPr>
        <w:pStyle w:val="a4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410E">
        <w:rPr>
          <w:rFonts w:ascii="Times New Roman" w:hAnsi="Times New Roman" w:cs="Times New Roman"/>
          <w:sz w:val="28"/>
          <w:szCs w:val="28"/>
        </w:rPr>
        <w:t xml:space="preserve"> «</w:t>
      </w:r>
      <w:r w:rsidRPr="00CE6256">
        <w:rPr>
          <w:rFonts w:ascii="Times New Roman" w:hAnsi="Times New Roman" w:cs="Times New Roman"/>
          <w:sz w:val="28"/>
          <w:szCs w:val="28"/>
        </w:rPr>
        <w:t>Анализ исполнения Программы приватизации муниципального имущества Петрозаводского городского округа на 2019 год и на плановый период 2020 и 2021 годов</w:t>
      </w:r>
      <w:r w:rsidRPr="00A8410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321FA" w:rsidRPr="0061318E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18E">
        <w:rPr>
          <w:rFonts w:ascii="Times New Roman" w:hAnsi="Times New Roman" w:cs="Times New Roman"/>
          <w:sz w:val="28"/>
          <w:szCs w:val="28"/>
        </w:rPr>
        <w:t xml:space="preserve">В нарушение требований пункта 1 статьи 15 Закона </w:t>
      </w:r>
      <w:r>
        <w:rPr>
          <w:rFonts w:ascii="Times New Roman" w:hAnsi="Times New Roman" w:cs="Times New Roman"/>
          <w:sz w:val="28"/>
          <w:szCs w:val="28"/>
        </w:rPr>
        <w:t>№ 178-ФЗ</w:t>
      </w:r>
      <w:r w:rsidRPr="0061318E">
        <w:rPr>
          <w:rFonts w:ascii="Times New Roman" w:hAnsi="Times New Roman" w:cs="Times New Roman"/>
          <w:sz w:val="28"/>
          <w:szCs w:val="28"/>
        </w:rPr>
        <w:t xml:space="preserve"> на официальном сайте Российской Федерации для размещения информации о проведении торгов www.torgi.gov.ru не опубликован Прогнозный план (программа) приватизации муниципального имущества Петрозаводского городского округа на 2018 и на плановый период 2019 и 2020 годов. Программа приватизации муниципального имущества Петрозаводского городского округа на 2019 год и на плановый период 2020 и 2021 годов, размещена на официальном сайте www.torgi.gov.ru, но не актуализировалась с учетом вносимых в программу изменений.</w:t>
      </w:r>
    </w:p>
    <w:p w:rsidR="006321FA" w:rsidRPr="0061318E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18E">
        <w:rPr>
          <w:rFonts w:ascii="Times New Roman" w:hAnsi="Times New Roman" w:cs="Times New Roman"/>
          <w:sz w:val="28"/>
          <w:szCs w:val="28"/>
        </w:rPr>
        <w:t>Отсутствует финансово-экономическое обоснование плановых показателей программы приватизации.</w:t>
      </w:r>
    </w:p>
    <w:p w:rsidR="006321FA" w:rsidRPr="0061318E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Pr="0061318E">
        <w:rPr>
          <w:rFonts w:ascii="Times New Roman" w:hAnsi="Times New Roman" w:cs="Times New Roman"/>
          <w:sz w:val="28"/>
          <w:szCs w:val="28"/>
        </w:rPr>
        <w:t>становлены факты неэффективного использования бюджетных средств в сумме 11,1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18E">
        <w:rPr>
          <w:rFonts w:ascii="Times New Roman" w:hAnsi="Times New Roman" w:cs="Times New Roman"/>
          <w:sz w:val="28"/>
          <w:szCs w:val="28"/>
        </w:rPr>
        <w:t>тыс. рублей.</w:t>
      </w:r>
    </w:p>
    <w:p w:rsidR="006321FA" w:rsidRPr="0061318E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18E">
        <w:rPr>
          <w:rFonts w:ascii="Times New Roman" w:hAnsi="Times New Roman" w:cs="Times New Roman"/>
          <w:sz w:val="28"/>
          <w:szCs w:val="28"/>
        </w:rPr>
        <w:t>В нарушение пункта 3.1.8.2 Административного регламента Администрации по предоставлению муниципальной услуги «Приватизация муниципального имущества Петрозаводского городского округа», утвержденного Постановлением Администрации от 28.12.2016 № 5268 (далее – Административный регламент)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1318E">
        <w:rPr>
          <w:rFonts w:ascii="Times New Roman" w:hAnsi="Times New Roman" w:cs="Times New Roman"/>
          <w:sz w:val="28"/>
          <w:szCs w:val="28"/>
        </w:rPr>
        <w:t xml:space="preserve"> отсутствуют постановления Администрации об исключении из Реестра муниципального имущества Петрозаводского городского округа и снятии с учета в составе муниципальной казны Петрозаводского городского округа 5 объектов, проданных в 2018 году и 4 объектов, проданных в 2019 году.</w:t>
      </w:r>
    </w:p>
    <w:p w:rsidR="006321FA" w:rsidRPr="0061318E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18E">
        <w:rPr>
          <w:rFonts w:ascii="Times New Roman" w:hAnsi="Times New Roman" w:cs="Times New Roman"/>
          <w:sz w:val="28"/>
          <w:szCs w:val="28"/>
        </w:rPr>
        <w:t>В нарушение части 4 Административного регламента отсутствует информация о проведении проверок по осуществлению контроля за соблюдением последовательности действий, определенных административными процедурами при предоставлении муниципальной услуги по приватизации муниципального имущества.</w:t>
      </w:r>
    </w:p>
    <w:p w:rsidR="006321FA" w:rsidRPr="00686399" w:rsidRDefault="006321FA" w:rsidP="006321FA">
      <w:pPr>
        <w:pStyle w:val="a4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квартал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686399">
        <w:rPr>
          <w:rFonts w:ascii="Times New Roman" w:hAnsi="Times New Roman" w:cs="Times New Roman"/>
          <w:sz w:val="28"/>
          <w:szCs w:val="28"/>
        </w:rPr>
        <w:t xml:space="preserve"> года».</w:t>
      </w:r>
    </w:p>
    <w:p w:rsidR="006321FA" w:rsidRPr="00A81E80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В соответствии с представленным отчетом в 1 квартале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A81E80">
        <w:rPr>
          <w:rFonts w:ascii="Times New Roman" w:hAnsi="Times New Roman" w:cs="Times New Roman"/>
          <w:sz w:val="28"/>
          <w:szCs w:val="28"/>
        </w:rPr>
        <w:t xml:space="preserve"> года в бюджет Петрозаводского городского округа при уточненном годовом плане </w:t>
      </w:r>
      <w:r>
        <w:rPr>
          <w:rFonts w:ascii="Times New Roman" w:hAnsi="Times New Roman" w:cs="Times New Roman"/>
          <w:sz w:val="28"/>
          <w:szCs w:val="28"/>
        </w:rPr>
        <w:t xml:space="preserve">8 328 189,0 </w:t>
      </w:r>
      <w:r w:rsidRPr="00D6104F">
        <w:rPr>
          <w:rFonts w:ascii="Times New Roman" w:hAnsi="Times New Roman" w:cs="Times New Roman"/>
          <w:sz w:val="28"/>
          <w:szCs w:val="28"/>
        </w:rPr>
        <w:t>тыс. рублей поступило доходов 1</w:t>
      </w:r>
      <w:r>
        <w:rPr>
          <w:rFonts w:ascii="Times New Roman" w:hAnsi="Times New Roman" w:cs="Times New Roman"/>
          <w:sz w:val="28"/>
          <w:szCs w:val="28"/>
        </w:rPr>
        <w:t xml:space="preserve"> 287 378,2 </w:t>
      </w:r>
      <w:r w:rsidRPr="00D6104F">
        <w:rPr>
          <w:rFonts w:ascii="Times New Roman" w:hAnsi="Times New Roman" w:cs="Times New Roman"/>
          <w:sz w:val="28"/>
          <w:szCs w:val="28"/>
        </w:rPr>
        <w:t xml:space="preserve">тыс. рублей или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D6104F">
        <w:rPr>
          <w:rFonts w:ascii="Times New Roman" w:hAnsi="Times New Roman" w:cs="Times New Roman"/>
          <w:sz w:val="28"/>
          <w:szCs w:val="28"/>
        </w:rPr>
        <w:t>,5 процент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104F">
        <w:rPr>
          <w:rFonts w:ascii="Times New Roman" w:hAnsi="Times New Roman" w:cs="Times New Roman"/>
          <w:sz w:val="28"/>
          <w:szCs w:val="28"/>
        </w:rPr>
        <w:t xml:space="preserve"> годового плана</w:t>
      </w:r>
      <w:r w:rsidRPr="00A81E80">
        <w:rPr>
          <w:rFonts w:ascii="Times New Roman" w:hAnsi="Times New Roman" w:cs="Times New Roman"/>
          <w:sz w:val="28"/>
          <w:szCs w:val="28"/>
        </w:rPr>
        <w:t>.</w:t>
      </w:r>
    </w:p>
    <w:p w:rsidR="006321FA" w:rsidRPr="00E0315C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15C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уменьшились на 41 816,5 тыс. рублей, при этом по налоговым и неналоговым доходам наблюдается рост на 49 911,5 тыс. рублей, по безвозмездным поступлениям - снижение на 91 727,9 тыс. рублей.</w:t>
      </w:r>
    </w:p>
    <w:p w:rsidR="006321FA" w:rsidRPr="00D6104F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Исполнение </w:t>
      </w:r>
      <w:r w:rsidRPr="007D5B8C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D5B8C">
        <w:rPr>
          <w:rFonts w:ascii="Times New Roman" w:hAnsi="Times New Roman" w:cs="Times New Roman"/>
          <w:sz w:val="28"/>
          <w:szCs w:val="28"/>
        </w:rPr>
        <w:t xml:space="preserve"> Петрозаводского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5B8C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>
        <w:rPr>
          <w:rFonts w:ascii="Times New Roman" w:hAnsi="Times New Roman" w:cs="Times New Roman"/>
          <w:sz w:val="28"/>
          <w:szCs w:val="28"/>
        </w:rPr>
        <w:t>за 1</w:t>
      </w:r>
      <w:r w:rsidRPr="007D5B8C">
        <w:rPr>
          <w:rFonts w:ascii="Times New Roman" w:hAnsi="Times New Roman" w:cs="Times New Roman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D5B8C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по расходам составило 13,8 процента годовых бюджетных назначений. При уточненном плане 8 318 427,3 тыс. рублей р</w:t>
      </w:r>
      <w:r w:rsidRPr="00D6104F">
        <w:rPr>
          <w:rFonts w:ascii="Times New Roman" w:hAnsi="Times New Roman" w:cs="Times New Roman"/>
          <w:sz w:val="28"/>
          <w:szCs w:val="28"/>
        </w:rPr>
        <w:t>асходы составили</w:t>
      </w:r>
      <w:r>
        <w:rPr>
          <w:rFonts w:ascii="Times New Roman" w:hAnsi="Times New Roman" w:cs="Times New Roman"/>
          <w:sz w:val="28"/>
          <w:szCs w:val="28"/>
        </w:rPr>
        <w:t xml:space="preserve"> 1 151 483,2</w:t>
      </w:r>
      <w:r w:rsidRPr="00D6104F">
        <w:rPr>
          <w:rFonts w:ascii="Times New Roman" w:hAnsi="Times New Roman" w:cs="Times New Roman"/>
          <w:sz w:val="28"/>
          <w:szCs w:val="28"/>
        </w:rPr>
        <w:t xml:space="preserve"> тыс. рублей. По сравнению с аналогичным периодом прошлого года расходы </w:t>
      </w:r>
      <w:r>
        <w:rPr>
          <w:rFonts w:ascii="Times New Roman" w:hAnsi="Times New Roman" w:cs="Times New Roman"/>
          <w:sz w:val="28"/>
          <w:szCs w:val="28"/>
        </w:rPr>
        <w:t>сократились</w:t>
      </w:r>
      <w:r w:rsidRPr="00D6104F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164 879,2</w:t>
      </w:r>
      <w:r w:rsidRPr="00D6104F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321FA" w:rsidRPr="00AC2891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891">
        <w:rPr>
          <w:rFonts w:ascii="Times New Roman" w:hAnsi="Times New Roman" w:cs="Times New Roman"/>
          <w:sz w:val="28"/>
          <w:szCs w:val="28"/>
        </w:rPr>
        <w:t>По итогам исполнения бюджета округа за 1 квартал 2020 года сложился профицит бюджета в сумме 135 895,0 тыс. рублей.</w:t>
      </w:r>
    </w:p>
    <w:p w:rsidR="006321FA" w:rsidRPr="00AC2891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891">
        <w:rPr>
          <w:rFonts w:ascii="Times New Roman" w:hAnsi="Times New Roman" w:cs="Times New Roman"/>
          <w:sz w:val="28"/>
          <w:szCs w:val="28"/>
        </w:rPr>
        <w:t>Муниципальный долг Петрозаводского городского округа на 01.04.2020 составил 2 026 334,0 тыс. рублей, что на 211 400,0 тыс. рублей ниже утвержденного Решением о бюджете верхнего предела муниципального долга, снижение к уровню на начало года на 9,4 процента.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43FE">
        <w:rPr>
          <w:rFonts w:ascii="Times New Roman" w:hAnsi="Times New Roman" w:cs="Times New Roman"/>
          <w:sz w:val="28"/>
          <w:szCs w:val="28"/>
        </w:rPr>
        <w:t xml:space="preserve">В нарушение пункта 2 статьи 179 Бюджетного кодекса, пункта 37 Порядка разработки и реализации муниципальных программ, пункта 8.10 </w:t>
      </w:r>
      <w:r w:rsidRPr="001F43FE">
        <w:rPr>
          <w:rFonts w:ascii="Times New Roman" w:hAnsi="Times New Roman" w:cs="Times New Roman"/>
          <w:bCs/>
          <w:sz w:val="28"/>
          <w:szCs w:val="28"/>
        </w:rPr>
        <w:lastRenderedPageBreak/>
        <w:t>постановления Администрации Петрозаводского городского округа от 30</w:t>
      </w:r>
      <w:r w:rsidRPr="001F43FE">
        <w:rPr>
          <w:rFonts w:ascii="Times New Roman" w:hAnsi="Times New Roman" w:cs="Times New Roman"/>
          <w:sz w:val="28"/>
          <w:szCs w:val="28"/>
        </w:rPr>
        <w:t>.12.2019 № 3817</w:t>
      </w:r>
      <w:r w:rsidRPr="001F43FE">
        <w:rPr>
          <w:rFonts w:ascii="Times New Roman" w:hAnsi="Times New Roman" w:cs="Times New Roman"/>
          <w:bCs/>
          <w:sz w:val="28"/>
          <w:szCs w:val="28"/>
        </w:rPr>
        <w:t xml:space="preserve"> «О мерах по реализации Решения Петрозаводского городского Совета</w:t>
      </w:r>
      <w:r w:rsidRPr="00AC2891">
        <w:rPr>
          <w:rFonts w:ascii="Times New Roman" w:hAnsi="Times New Roman" w:cs="Times New Roman"/>
          <w:bCs/>
          <w:sz w:val="28"/>
          <w:szCs w:val="28"/>
        </w:rPr>
        <w:t xml:space="preserve"> «О бюджете Петрозаводского городского округа на 2020 год и на плановый период 2021 и 2022 годов»</w:t>
      </w:r>
      <w:r w:rsidRPr="00AC2891">
        <w:rPr>
          <w:rFonts w:ascii="Times New Roman" w:hAnsi="Times New Roman" w:cs="Times New Roman"/>
          <w:sz w:val="28"/>
          <w:szCs w:val="28"/>
        </w:rPr>
        <w:t>, с нарушением срока приведены в соответствие с Решением о бюджете</w:t>
      </w:r>
      <w:r w:rsidRPr="00AC2891">
        <w:rPr>
          <w:rFonts w:ascii="Times New Roman" w:hAnsi="Times New Roman" w:cs="Times New Roman"/>
          <w:bCs/>
          <w:sz w:val="28"/>
          <w:szCs w:val="28"/>
        </w:rPr>
        <w:t xml:space="preserve"> Петрозаводского городского округа на 2020 год и на плановый период 2021 и 2022 годов</w:t>
      </w:r>
      <w:r w:rsidRPr="00AC28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две</w:t>
      </w:r>
      <w:r w:rsidRPr="00AC2891">
        <w:rPr>
          <w:rFonts w:ascii="Times New Roman" w:hAnsi="Times New Roman" w:cs="Times New Roman"/>
          <w:sz w:val="28"/>
          <w:szCs w:val="28"/>
        </w:rPr>
        <w:t xml:space="preserve"> муниципальные программы «Развитие муниципальной системы образования Петрозаводского городского округа» и «Обеспечение качественным жильем граждан, проживающих на территории Петрозаводского городского округа», на момент проведения экспертно-аналитического мероприятия  не приведена в соответствие с Решением о бюджете муниципальная программа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людей». </w:t>
      </w:r>
    </w:p>
    <w:p w:rsidR="006321FA" w:rsidRPr="00DC4B23" w:rsidRDefault="006321FA" w:rsidP="006321FA">
      <w:pPr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4B23">
        <w:rPr>
          <w:rFonts w:ascii="Times New Roman" w:hAnsi="Times New Roman" w:cs="Times New Roman"/>
          <w:sz w:val="28"/>
          <w:szCs w:val="28"/>
        </w:rPr>
        <w:t>«Анализ мер, принимаемых Администрацией Петрозаводского городского округа, в целях сокращения объема и количества объектов незавершенного строительства за 2018-2019 годы».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4B23">
        <w:rPr>
          <w:rFonts w:ascii="Times New Roman" w:hAnsi="Times New Roman" w:cs="Times New Roman"/>
          <w:sz w:val="28"/>
          <w:szCs w:val="28"/>
        </w:rPr>
        <w:t>В нарушение статьи 11 Федерального закона от 6 декабря 2011 года № 402-ФЗ «О бухгалтерском учете», приказа Мин</w:t>
      </w:r>
      <w:r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Pr="00DC4B23">
        <w:rPr>
          <w:rFonts w:ascii="Times New Roman" w:hAnsi="Times New Roman" w:cs="Times New Roman"/>
          <w:sz w:val="28"/>
          <w:szCs w:val="28"/>
        </w:rPr>
        <w:t>фина</w:t>
      </w:r>
      <w:r>
        <w:rPr>
          <w:rFonts w:ascii="Times New Roman" w:hAnsi="Times New Roman" w:cs="Times New Roman"/>
          <w:sz w:val="28"/>
          <w:szCs w:val="28"/>
        </w:rPr>
        <w:t>нсов</w:t>
      </w:r>
      <w:r w:rsidRPr="00DC4B23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C4B23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DC4B23">
        <w:rPr>
          <w:rFonts w:ascii="Times New Roman" w:hAnsi="Times New Roman" w:cs="Times New Roman"/>
          <w:sz w:val="28"/>
          <w:szCs w:val="28"/>
        </w:rPr>
        <w:t xml:space="preserve"> от 13.06.1995 № 49 «Об утверждении Методических указаний по инвентаризации </w:t>
      </w:r>
      <w:r w:rsidRPr="00DC4B23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имущества и финансовых обязательств»</w:t>
      </w:r>
      <w:r w:rsidRPr="00DC4B23">
        <w:rPr>
          <w:rFonts w:ascii="Times New Roman" w:hAnsi="Times New Roman" w:cs="Times New Roman"/>
          <w:sz w:val="28"/>
          <w:szCs w:val="28"/>
        </w:rPr>
        <w:t xml:space="preserve"> перед составлением годовой бухгалтерской отчетности за 2019 год не проведена инвентаризация числящихся на учете объектов незавершенного капитального строительства.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Установлено занижение стоимости основных средств в результате н</w:t>
      </w:r>
      <w:r w:rsidRPr="00652875">
        <w:rPr>
          <w:rFonts w:ascii="Times New Roman" w:hAnsi="Times New Roman" w:cs="Times New Roman"/>
          <w:sz w:val="28"/>
          <w:szCs w:val="28"/>
        </w:rPr>
        <w:t>есоблюдения требований законодательства к бюджетному учету капитальных вложений в недвижимое имущество</w:t>
      </w:r>
      <w:r>
        <w:rPr>
          <w:rFonts w:ascii="Times New Roman" w:hAnsi="Times New Roman" w:cs="Times New Roman"/>
          <w:sz w:val="28"/>
          <w:szCs w:val="28"/>
        </w:rPr>
        <w:t xml:space="preserve"> в сумме 24 632,7 тыс. рублей.</w:t>
      </w:r>
    </w:p>
    <w:p w:rsidR="006321FA" w:rsidRPr="00DC4B23" w:rsidRDefault="006321FA" w:rsidP="006321F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23">
        <w:rPr>
          <w:rFonts w:ascii="Times New Roman" w:eastAsia="Calibri" w:hAnsi="Times New Roman" w:cs="Times New Roman"/>
          <w:sz w:val="28"/>
          <w:szCs w:val="28"/>
          <w:lang w:eastAsia="ru-RU"/>
        </w:rPr>
        <w:t>В нарушение пункта 2 статьи 55.24 Градостроительного кодекса Российской Федерации и, как следствие, нарушением части 6 статьи 1 Федерального закона от 13.07.2015 года № 218-ФЗ «О государственной регистрации недвижимости» (эксплуатация без оформления вещных прав) по факту построенные в 2012 и 2014 годах объекты не введены в эксплуатацию, при этом эксплуатируются без разрешения на ввод в эксплуатацию.</w:t>
      </w:r>
    </w:p>
    <w:p w:rsidR="006321FA" w:rsidRPr="00DC4B23" w:rsidRDefault="006321FA" w:rsidP="006321F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сумма неэффективных расходов бюджета Петрозаводского городского округа по капитальным вложениям в объекты незавершенного строительства в период с 2008 по 2014 год, не приведшим к созданию основных средств, составляет 7 464,6 тыс. рублей.</w:t>
      </w:r>
    </w:p>
    <w:p w:rsidR="006321FA" w:rsidRPr="00DC4B23" w:rsidRDefault="006321FA" w:rsidP="006321F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Установлено несоблюдение требований законодательства к бюджетному учету капитальных вложений в недвижимое имущество.</w:t>
      </w:r>
    </w:p>
    <w:p w:rsidR="006321FA" w:rsidRPr="00DC4B23" w:rsidRDefault="006321FA" w:rsidP="006321FA">
      <w:pPr>
        <w:numPr>
          <w:ilvl w:val="0"/>
          <w:numId w:val="1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4B23">
        <w:rPr>
          <w:rFonts w:ascii="Times New Roman" w:hAnsi="Times New Roman" w:cs="Times New Roman"/>
          <w:sz w:val="28"/>
          <w:szCs w:val="28"/>
        </w:rPr>
        <w:t>«Анализ использования средств бюджета Петрозаводского городского округа на приобретение (разработку) и сопровождение информационных систем, находящихся в ведении Администрации Петрозаводского городского округа за 2018-2019 годы</w:t>
      </w:r>
      <w:r w:rsidRPr="00DC4B23">
        <w:rPr>
          <w:rFonts w:ascii="Times New Roman" w:hAnsi="Times New Roman" w:cs="Times New Roman"/>
          <w:bCs/>
          <w:sz w:val="28"/>
          <w:szCs w:val="28"/>
        </w:rPr>
        <w:t>».</w:t>
      </w:r>
    </w:p>
    <w:p w:rsidR="006321FA" w:rsidRPr="00DC4B23" w:rsidRDefault="006321FA" w:rsidP="006321F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4B23">
        <w:rPr>
          <w:rFonts w:ascii="Times New Roman" w:eastAsia="Calibri" w:hAnsi="Times New Roman" w:cs="Times New Roman"/>
          <w:sz w:val="28"/>
          <w:szCs w:val="28"/>
        </w:rPr>
        <w:t>В Администрации Петрозаводского городского округа отсутствуют правовые акты в части утверждения порядка ведения перечня информационных систем и ресурсов, назначения ответственных за своевременность внесения изменений и достоверность содержащихся в перечнях сведений. Перечни информационных систем, размещенные на официальном сайте Администрации, требуют актуализации.</w:t>
      </w:r>
    </w:p>
    <w:p w:rsidR="006321FA" w:rsidRPr="00DC4B23" w:rsidRDefault="006321FA" w:rsidP="006321F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Установлены нарушения правил ведения бухгалтерского учета на сумму 1 513,3 тыс. рублей.</w:t>
      </w:r>
    </w:p>
    <w:p w:rsidR="006321FA" w:rsidRPr="00941674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4B23">
        <w:rPr>
          <w:rFonts w:ascii="Times New Roman" w:eastAsia="Calibri" w:hAnsi="Times New Roman" w:cs="Times New Roman"/>
          <w:sz w:val="28"/>
          <w:szCs w:val="28"/>
        </w:rPr>
        <w:t>В ходе экспертно-аналитического мероприятия выявлены нарушения действующего законодательства о контрактной системе в сфере закупок.</w:t>
      </w:r>
      <w:r w:rsidRPr="009B3BFE">
        <w:rPr>
          <w:rFonts w:ascii="Times New Roman" w:hAnsi="Times New Roman" w:cs="Times New Roman"/>
          <w:sz w:val="28"/>
          <w:szCs w:val="28"/>
        </w:rPr>
        <w:t xml:space="preserve"> </w:t>
      </w:r>
      <w:r w:rsidRPr="00941674">
        <w:rPr>
          <w:rFonts w:ascii="Times New Roman" w:hAnsi="Times New Roman" w:cs="Times New Roman"/>
          <w:sz w:val="28"/>
          <w:szCs w:val="28"/>
        </w:rPr>
        <w:t>Материалы переданы в Министерство финансов Республики Карелия для рассмотрения в соответствии с компетенцией.</w:t>
      </w:r>
    </w:p>
    <w:p w:rsidR="006321FA" w:rsidRDefault="006321FA" w:rsidP="006321FA">
      <w:pPr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263D">
        <w:rPr>
          <w:rFonts w:ascii="Times New Roman" w:hAnsi="Times New Roman" w:cs="Times New Roman"/>
          <w:sz w:val="28"/>
          <w:szCs w:val="28"/>
        </w:rPr>
        <w:t xml:space="preserve">«Анализ информации о ходе исполнения бюджета Петрозаводского городского округа за 1 </w:t>
      </w:r>
      <w:r>
        <w:rPr>
          <w:rFonts w:ascii="Times New Roman" w:hAnsi="Times New Roman" w:cs="Times New Roman"/>
          <w:sz w:val="28"/>
          <w:szCs w:val="28"/>
        </w:rPr>
        <w:t>полугодие</w:t>
      </w:r>
      <w:r w:rsidRPr="005F263D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F263D">
        <w:rPr>
          <w:rFonts w:ascii="Times New Roman" w:hAnsi="Times New Roman" w:cs="Times New Roman"/>
          <w:sz w:val="28"/>
          <w:szCs w:val="28"/>
        </w:rPr>
        <w:t xml:space="preserve"> года».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0E9A">
        <w:rPr>
          <w:rFonts w:ascii="Times New Roman" w:hAnsi="Times New Roman" w:cs="Times New Roman"/>
          <w:sz w:val="28"/>
          <w:szCs w:val="28"/>
        </w:rPr>
        <w:t>В соответствии с представленным отчетом об исполнении бюджета Петрозаводского городского округа за первое полугодие 2020 года в бюджет Петрозаводского городского округа при уточненном годовом плане                            8 565 919,2 тыс. рублей поступило доходов 3 311 817,3 тыс. рублей или 38,7 процента годового плана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21FA" w:rsidRPr="00F84E44" w:rsidRDefault="006321FA" w:rsidP="006321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увеличились на 189 582,4 тыс. рублей или на 6,1 процента, при этом по налоговым и неналоговым доходам наблюдается снижение на 91 812,8 тыс. рублей, по безвозмездным поступлениям - рост на 281 395,2 тыс. рублей.</w:t>
      </w:r>
    </w:p>
    <w:p w:rsidR="006321FA" w:rsidRDefault="006321FA" w:rsidP="006321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>Исполнение бюджета Петрозаводского городского округа за первое полугодие 2020 года по расходам составило 36,1 процента годовых бюджетных назначений. При уточненном плане 8 687 498,0 тыс. рублей расходы составили 3 134 165,0 тыс. рублей. По сравнению с аналогичным периодом прошлого года расходы сократились на 24 085,8 тыс. рублей.</w:t>
      </w:r>
    </w:p>
    <w:p w:rsidR="006321FA" w:rsidRPr="00F84E44" w:rsidRDefault="006321FA" w:rsidP="006321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>По итогам исполнения бюджета округа за первое полугодие 2020 года сложился профицит бюджета в сумме 177 652,3 тыс. рублей.</w:t>
      </w:r>
    </w:p>
    <w:p w:rsidR="006321FA" w:rsidRPr="00F84E44" w:rsidRDefault="006321FA" w:rsidP="006321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 xml:space="preserve">Наличие профицита, в основном обусловлено перечислением из бюджета Республики Карелия дотации на поддержку мер по обеспечению сбалансированности бюджетов муниципальных образований, иных </w:t>
      </w:r>
      <w:r w:rsidRPr="00F84E44">
        <w:rPr>
          <w:rFonts w:ascii="Times New Roman" w:hAnsi="Times New Roman" w:cs="Times New Roman"/>
          <w:sz w:val="28"/>
          <w:szCs w:val="28"/>
        </w:rPr>
        <w:lastRenderedPageBreak/>
        <w:t xml:space="preserve">межбюджетных трансфертов на организацию работы </w:t>
      </w:r>
      <w:proofErr w:type="spellStart"/>
      <w:r w:rsidRPr="00F84E44">
        <w:rPr>
          <w:rFonts w:ascii="Times New Roman" w:hAnsi="Times New Roman" w:cs="Times New Roman"/>
          <w:sz w:val="28"/>
          <w:szCs w:val="28"/>
        </w:rPr>
        <w:t>обсерваторов</w:t>
      </w:r>
      <w:proofErr w:type="spellEnd"/>
      <w:r w:rsidRPr="00F84E44">
        <w:rPr>
          <w:rFonts w:ascii="Times New Roman" w:hAnsi="Times New Roman" w:cs="Times New Roman"/>
          <w:sz w:val="28"/>
          <w:szCs w:val="28"/>
        </w:rPr>
        <w:t xml:space="preserve"> для лиц, прибывающих из </w:t>
      </w:r>
      <w:proofErr w:type="spellStart"/>
      <w:r w:rsidRPr="00F84E44">
        <w:rPr>
          <w:rFonts w:ascii="Times New Roman" w:hAnsi="Times New Roman" w:cs="Times New Roman"/>
          <w:sz w:val="28"/>
          <w:szCs w:val="28"/>
        </w:rPr>
        <w:t>эпидемически</w:t>
      </w:r>
      <w:proofErr w:type="spellEnd"/>
      <w:r w:rsidRPr="00F84E44">
        <w:rPr>
          <w:rFonts w:ascii="Times New Roman" w:hAnsi="Times New Roman" w:cs="Times New Roman"/>
          <w:sz w:val="28"/>
          <w:szCs w:val="28"/>
        </w:rPr>
        <w:t xml:space="preserve"> неблагополучной территории по </w:t>
      </w:r>
      <w:proofErr w:type="spellStart"/>
      <w:r w:rsidRPr="00F84E44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F84E44">
        <w:rPr>
          <w:rFonts w:ascii="Times New Roman" w:hAnsi="Times New Roman" w:cs="Times New Roman"/>
          <w:sz w:val="28"/>
          <w:szCs w:val="28"/>
        </w:rPr>
        <w:t xml:space="preserve"> инфекции. </w:t>
      </w:r>
    </w:p>
    <w:p w:rsidR="006321FA" w:rsidRPr="00F84E44" w:rsidRDefault="006321FA" w:rsidP="006321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>Муниципальный долг Петрозаводского городского округа на 01.07.2020 составил 1 855 634</w:t>
      </w:r>
      <w:r w:rsidRPr="00F84E44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Pr="00F84E44">
        <w:rPr>
          <w:rFonts w:ascii="Times New Roman" w:hAnsi="Times New Roman" w:cs="Times New Roman"/>
          <w:sz w:val="28"/>
          <w:szCs w:val="28"/>
        </w:rPr>
        <w:t xml:space="preserve"> тыс. рублей, что на 382 100,0 тыс. рублей ниже утвержденного Решением о бюджете верхнего предела муниципального долга, снижение к уровню на начало года на 17,1 процента.</w:t>
      </w:r>
    </w:p>
    <w:p w:rsidR="006321FA" w:rsidRPr="00F84E44" w:rsidRDefault="006321FA" w:rsidP="006321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>Показатели находятся в пределах, разрешенных бюджетным законодательством Российской Федерации, но при этом сохраняются риски в обеспечении устойчивости бюджета Петрозаводского городского округа, связанные с существенным объемом долговых обязательств.</w:t>
      </w:r>
    </w:p>
    <w:p w:rsidR="006321FA" w:rsidRDefault="006321FA" w:rsidP="006321FA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F84E44">
        <w:rPr>
          <w:rFonts w:ascii="Times New Roman" w:hAnsi="Times New Roman" w:cs="Times New Roman"/>
          <w:sz w:val="28"/>
          <w:szCs w:val="28"/>
        </w:rPr>
        <w:t>Анализ отдельных вопросов деятельности бюджетного учреждения Петрозаводского городского округа «Спортивная школа № 7» в 2019 году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321FA" w:rsidRDefault="006321FA" w:rsidP="006321FA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мероприятия установлены нарушения при формировании муниципального задания и внесении изменений в него.</w:t>
      </w:r>
      <w:r w:rsidRPr="00D01F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5C6D02">
        <w:rPr>
          <w:rFonts w:ascii="Times New Roman" w:hAnsi="Times New Roman" w:cs="Times New Roman"/>
          <w:sz w:val="28"/>
          <w:szCs w:val="28"/>
        </w:rPr>
        <w:t>есоблюдени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C6D02">
        <w:rPr>
          <w:rFonts w:ascii="Times New Roman" w:hAnsi="Times New Roman" w:cs="Times New Roman"/>
          <w:sz w:val="28"/>
          <w:szCs w:val="28"/>
        </w:rPr>
        <w:t xml:space="preserve"> сроков перечисления субсидии на выполнение муниципального задания, определенные графиком перечисления утвержденным соглашением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01F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5C6D02">
        <w:rPr>
          <w:rFonts w:ascii="Times New Roman" w:hAnsi="Times New Roman" w:cs="Times New Roman"/>
          <w:sz w:val="28"/>
          <w:szCs w:val="28"/>
        </w:rPr>
        <w:t>опущено заключение дополнительного соглашения без внесения соответствующих изменений в муниципальное задание.</w:t>
      </w:r>
    </w:p>
    <w:p w:rsidR="006321FA" w:rsidRPr="005C6D02" w:rsidRDefault="006321FA" w:rsidP="006321FA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5C6D02">
        <w:rPr>
          <w:rFonts w:ascii="Times New Roman" w:eastAsia="Calibri" w:hAnsi="Times New Roman" w:cs="Times New Roman"/>
          <w:sz w:val="28"/>
          <w:szCs w:val="28"/>
        </w:rPr>
        <w:t>тсутствует надлежащий учет имущества Учреждения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5C6D02">
        <w:rPr>
          <w:rFonts w:ascii="Times New Roman" w:eastAsia="Calibri" w:hAnsi="Times New Roman" w:cs="Times New Roman"/>
          <w:sz w:val="28"/>
          <w:szCs w:val="28"/>
        </w:rPr>
        <w:t>Проведение инвентаризации объектов нефинансовых активов Учреждения носит формальный характер.</w:t>
      </w:r>
    </w:p>
    <w:p w:rsidR="006321FA" w:rsidRPr="005C6D02" w:rsidRDefault="006321FA" w:rsidP="006321FA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6D02">
        <w:rPr>
          <w:rFonts w:ascii="Times New Roman" w:hAnsi="Times New Roman" w:cs="Times New Roman"/>
          <w:sz w:val="28"/>
          <w:szCs w:val="28"/>
        </w:rPr>
        <w:t xml:space="preserve">Перечень </w:t>
      </w:r>
      <w:r>
        <w:rPr>
          <w:rFonts w:ascii="Times New Roman" w:hAnsi="Times New Roman" w:cs="Times New Roman"/>
          <w:sz w:val="28"/>
          <w:szCs w:val="28"/>
        </w:rPr>
        <w:t>особо ценного движимого имущества</w:t>
      </w:r>
      <w:r w:rsidRPr="005C6D02">
        <w:rPr>
          <w:rFonts w:ascii="Times New Roman" w:hAnsi="Times New Roman" w:cs="Times New Roman"/>
          <w:sz w:val="28"/>
          <w:szCs w:val="28"/>
        </w:rPr>
        <w:t xml:space="preserve"> не соответствует выписке из Реестра муниципального имущества Пет</w:t>
      </w:r>
      <w:r>
        <w:rPr>
          <w:rFonts w:ascii="Times New Roman" w:hAnsi="Times New Roman" w:cs="Times New Roman"/>
          <w:sz w:val="28"/>
          <w:szCs w:val="28"/>
        </w:rPr>
        <w:t xml:space="preserve">розаводского городского округа </w:t>
      </w:r>
      <w:r w:rsidRPr="005C6D02">
        <w:rPr>
          <w:rFonts w:ascii="Times New Roman" w:hAnsi="Times New Roman" w:cs="Times New Roman"/>
          <w:sz w:val="28"/>
          <w:szCs w:val="28"/>
        </w:rPr>
        <w:t>по состоянию на 31.12.2019, а также данным бухгалтерского учета за 2019 год.</w:t>
      </w:r>
    </w:p>
    <w:p w:rsidR="006321FA" w:rsidRDefault="006321FA" w:rsidP="006321FA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3E6662">
        <w:rPr>
          <w:rFonts w:ascii="Times New Roman" w:hAnsi="Times New Roman" w:cs="Times New Roman"/>
          <w:sz w:val="28"/>
          <w:szCs w:val="28"/>
        </w:rPr>
        <w:t>Анализ отдельных вопросов деятельности Петрозаводского муниципального унитарного специализированного предприятия по вопросам похоронного дела «Мемориал»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21FA" w:rsidRDefault="006321FA" w:rsidP="006321FA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991">
        <w:rPr>
          <w:rFonts w:ascii="Times New Roman" w:hAnsi="Times New Roman" w:cs="Times New Roman"/>
          <w:sz w:val="28"/>
          <w:szCs w:val="28"/>
        </w:rPr>
        <w:t xml:space="preserve">В нарушение пункта 26 Положения о порядке управления и распоряжения имуществом арендная плата по договорам аренды рассчитана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A6991">
        <w:rPr>
          <w:rFonts w:ascii="Times New Roman" w:hAnsi="Times New Roman" w:cs="Times New Roman"/>
          <w:sz w:val="28"/>
          <w:szCs w:val="28"/>
        </w:rPr>
        <w:t>е в соответствии с Методикой определения размера арендной платы за муниципальное имущество Петрозаводского городского округа, утвержденной Решением Петрозаводского городского Совета от 25.09.2008 № XXVI/XXI-384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21FA" w:rsidRDefault="006321FA" w:rsidP="006321FA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A6991">
        <w:rPr>
          <w:rFonts w:ascii="Times New Roman" w:hAnsi="Times New Roman" w:cs="Times New Roman"/>
          <w:sz w:val="28"/>
          <w:szCs w:val="28"/>
        </w:rPr>
        <w:t xml:space="preserve">бщая балансовая стоимость </w:t>
      </w:r>
      <w:r>
        <w:rPr>
          <w:rFonts w:ascii="Times New Roman" w:hAnsi="Times New Roman" w:cs="Times New Roman"/>
          <w:sz w:val="28"/>
          <w:szCs w:val="28"/>
        </w:rPr>
        <w:t>имущества</w:t>
      </w:r>
      <w:r w:rsidRPr="00FA6991">
        <w:rPr>
          <w:rFonts w:ascii="Times New Roman" w:hAnsi="Times New Roman" w:cs="Times New Roman"/>
          <w:sz w:val="28"/>
          <w:szCs w:val="28"/>
        </w:rPr>
        <w:t>, неиспол</w:t>
      </w:r>
      <w:r>
        <w:rPr>
          <w:rFonts w:ascii="Times New Roman" w:hAnsi="Times New Roman" w:cs="Times New Roman"/>
          <w:sz w:val="28"/>
          <w:szCs w:val="28"/>
        </w:rPr>
        <w:t>ьзуемого</w:t>
      </w:r>
      <w:r w:rsidRPr="00FA6991">
        <w:rPr>
          <w:rFonts w:ascii="Times New Roman" w:hAnsi="Times New Roman" w:cs="Times New Roman"/>
          <w:sz w:val="28"/>
          <w:szCs w:val="28"/>
        </w:rPr>
        <w:t xml:space="preserve"> в производственной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Предприятия, составляет 1 182,5</w:t>
      </w:r>
      <w:r w:rsidRPr="00FA699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321FA" w:rsidRDefault="006321FA" w:rsidP="006321FA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FE1F04">
        <w:rPr>
          <w:rFonts w:ascii="Times New Roman" w:hAnsi="Times New Roman" w:cs="Times New Roman"/>
          <w:sz w:val="28"/>
          <w:szCs w:val="28"/>
        </w:rPr>
        <w:t>Экспертиза проекта</w:t>
      </w:r>
      <w:r w:rsidRPr="00FE1F04">
        <w:rPr>
          <w:rFonts w:ascii="Times New Roman" w:hAnsi="Times New Roman" w:cs="Times New Roman"/>
          <w:bCs/>
          <w:sz w:val="28"/>
          <w:szCs w:val="28"/>
        </w:rPr>
        <w:t xml:space="preserve"> бюджета Петрозаводского городского округа на 202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FE1F04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FE1F04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FE1F04">
        <w:rPr>
          <w:rFonts w:ascii="Times New Roman" w:hAnsi="Times New Roman" w:cs="Times New Roman"/>
          <w:bCs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  <w:r w:rsidRPr="0046662D">
        <w:rPr>
          <w:rFonts w:ascii="Times New Roman" w:hAnsi="Times New Roman" w:cs="Times New Roman"/>
          <w:sz w:val="28"/>
          <w:szCs w:val="28"/>
        </w:rPr>
        <w:t xml:space="preserve"> </w:t>
      </w:r>
      <w:r w:rsidRPr="0046662D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2021 год –по 6 210 914,5 тыс. рублей по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доходам и расходам; на 2022 и 2023 год – по 10 894 241,6 тыс. рублей по доходам и расходам.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4E8">
        <w:rPr>
          <w:rFonts w:ascii="Times New Roman" w:hAnsi="Times New Roman" w:cs="Times New Roman"/>
          <w:sz w:val="28"/>
          <w:szCs w:val="28"/>
        </w:rPr>
        <w:t xml:space="preserve">В соответствии со ст. 169 Бюджетного кодекса, статьей 6 Положения о бюджетном процессе </w:t>
      </w:r>
      <w:r w:rsidRPr="001034CD">
        <w:rPr>
          <w:rFonts w:ascii="Times New Roman" w:hAnsi="Times New Roman" w:cs="Times New Roman"/>
          <w:sz w:val="28"/>
          <w:szCs w:val="28"/>
        </w:rPr>
        <w:t>в Петрозаводском городском округе, утвержденного Решением Петрозаводского городского Совета от 24.09.2009 № 26/33-655 (далее – Положение о бюджетном процессе)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14E8">
        <w:rPr>
          <w:rFonts w:ascii="Times New Roman" w:hAnsi="Times New Roman" w:cs="Times New Roman"/>
          <w:sz w:val="28"/>
          <w:szCs w:val="28"/>
        </w:rPr>
        <w:t>проект бюджета сформирован на три года и содержит показатели бюджета Петрозаводского городского округа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14E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6321FA" w:rsidRPr="00B614E8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4E8">
        <w:rPr>
          <w:rFonts w:ascii="Times New Roman" w:hAnsi="Times New Roman" w:cs="Times New Roman"/>
          <w:sz w:val="28"/>
          <w:szCs w:val="28"/>
        </w:rPr>
        <w:t>Общий объем доходов бюджета Петрозаводского городского округа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прогнозируется в сумме </w:t>
      </w:r>
      <w:r>
        <w:rPr>
          <w:rFonts w:ascii="Times New Roman" w:hAnsi="Times New Roman" w:cs="Times New Roman"/>
          <w:sz w:val="28"/>
          <w:szCs w:val="28"/>
        </w:rPr>
        <w:t>6 210 914,5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</w:t>
      </w:r>
      <w:r>
        <w:rPr>
          <w:rFonts w:ascii="Times New Roman" w:hAnsi="Times New Roman" w:cs="Times New Roman"/>
          <w:sz w:val="28"/>
          <w:szCs w:val="28"/>
        </w:rPr>
        <w:t>5 737 728,5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614E8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</w:t>
      </w:r>
      <w:r>
        <w:rPr>
          <w:rFonts w:ascii="Times New Roman" w:hAnsi="Times New Roman" w:cs="Times New Roman"/>
          <w:sz w:val="28"/>
          <w:szCs w:val="28"/>
        </w:rPr>
        <w:t>5 156 513,1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321FA" w:rsidRPr="001B4A29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 xml:space="preserve">Согласно представленному проекту решения о бюджете расходная часть бюджета Петрозаводского городского округа сформирована: </w:t>
      </w:r>
    </w:p>
    <w:p w:rsidR="006321FA" w:rsidRPr="001B4A29" w:rsidRDefault="006321FA" w:rsidP="006321FA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>
        <w:rPr>
          <w:rFonts w:ascii="Times New Roman" w:hAnsi="Times New Roman" w:cs="Times New Roman"/>
          <w:sz w:val="28"/>
          <w:szCs w:val="28"/>
        </w:rPr>
        <w:t>6 210 914,5</w:t>
      </w:r>
      <w:r w:rsidRPr="00B614E8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 xml:space="preserve">тыс. рублей; </w:t>
      </w:r>
    </w:p>
    <w:p w:rsidR="006321FA" w:rsidRPr="001B4A29" w:rsidRDefault="006321FA" w:rsidP="006321FA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>
        <w:rPr>
          <w:rFonts w:ascii="Times New Roman" w:hAnsi="Times New Roman" w:cs="Times New Roman"/>
          <w:sz w:val="28"/>
          <w:szCs w:val="28"/>
        </w:rPr>
        <w:t>5 737 728,5</w:t>
      </w:r>
      <w:r w:rsidRPr="00B614E8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 xml:space="preserve">тыс. рублей; </w:t>
      </w:r>
    </w:p>
    <w:p w:rsidR="006321FA" w:rsidRPr="001B4A29" w:rsidRDefault="006321FA" w:rsidP="006321FA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>
        <w:rPr>
          <w:rFonts w:ascii="Times New Roman" w:hAnsi="Times New Roman" w:cs="Times New Roman"/>
          <w:sz w:val="28"/>
          <w:szCs w:val="28"/>
        </w:rPr>
        <w:t>5 156 513,1</w:t>
      </w:r>
      <w:r w:rsidRPr="00B614E8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>тыс. рублей.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F93">
        <w:rPr>
          <w:rFonts w:ascii="Times New Roman" w:hAnsi="Times New Roman" w:cs="Times New Roman"/>
          <w:sz w:val="28"/>
          <w:szCs w:val="28"/>
        </w:rPr>
        <w:t>По итогам экспертизы Контрольно-счетная палата отмечает, что проект решения о бюджете соответствует бюджетному законодательству Российской Федерации, нормативно-правовым актам Петрозаводского городского округа, и может быть предложен Петрозаводскому городскому Совету для рассмотрения.</w:t>
      </w:r>
    </w:p>
    <w:p w:rsidR="006321FA" w:rsidRDefault="006321FA" w:rsidP="006321FA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1F04">
        <w:rPr>
          <w:rFonts w:ascii="Times New Roman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9 месяцев 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FE1F04">
        <w:rPr>
          <w:rFonts w:ascii="Times New Roman" w:hAnsi="Times New Roman" w:cs="Times New Roman"/>
          <w:sz w:val="28"/>
          <w:szCs w:val="28"/>
        </w:rPr>
        <w:t>года».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представленного отчета об исполнении бюджета </w:t>
      </w:r>
      <w:r w:rsidRPr="00B1028B">
        <w:rPr>
          <w:rFonts w:ascii="Times New Roman" w:hAnsi="Times New Roman" w:cs="Times New Roman"/>
          <w:sz w:val="28"/>
          <w:szCs w:val="28"/>
        </w:rPr>
        <w:t>в бюджет Петрозаводского городского округа при уто</w:t>
      </w:r>
      <w:r>
        <w:rPr>
          <w:rFonts w:ascii="Times New Roman" w:hAnsi="Times New Roman" w:cs="Times New Roman"/>
          <w:sz w:val="28"/>
          <w:szCs w:val="28"/>
        </w:rPr>
        <w:t xml:space="preserve">чненном годовом плане </w:t>
      </w:r>
      <w:r w:rsidRPr="00250E61">
        <w:rPr>
          <w:rFonts w:ascii="Times New Roman" w:hAnsi="Times New Roman" w:cs="Times New Roman"/>
          <w:sz w:val="28"/>
          <w:szCs w:val="28"/>
        </w:rPr>
        <w:t xml:space="preserve">8 992 096,2 </w:t>
      </w:r>
      <w:r>
        <w:rPr>
          <w:rFonts w:ascii="Times New Roman" w:hAnsi="Times New Roman" w:cs="Times New Roman"/>
          <w:sz w:val="28"/>
          <w:szCs w:val="28"/>
        </w:rPr>
        <w:t>тыс.</w:t>
      </w:r>
      <w:r w:rsidRPr="00B1028B">
        <w:rPr>
          <w:rFonts w:ascii="Times New Roman" w:hAnsi="Times New Roman" w:cs="Times New Roman"/>
          <w:sz w:val="28"/>
          <w:szCs w:val="28"/>
        </w:rPr>
        <w:t xml:space="preserve"> </w:t>
      </w:r>
      <w:r w:rsidRPr="00854C5C">
        <w:rPr>
          <w:rFonts w:ascii="Times New Roman" w:hAnsi="Times New Roman" w:cs="Times New Roman"/>
          <w:sz w:val="28"/>
          <w:szCs w:val="28"/>
        </w:rPr>
        <w:t xml:space="preserve">рублей </w:t>
      </w:r>
      <w:r>
        <w:rPr>
          <w:rFonts w:ascii="Times New Roman" w:hAnsi="Times New Roman" w:cs="Times New Roman"/>
          <w:sz w:val="28"/>
          <w:szCs w:val="28"/>
        </w:rPr>
        <w:t>за 9 месяцев</w:t>
      </w:r>
      <w:r w:rsidRPr="008F089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F0894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854C5C">
        <w:rPr>
          <w:rFonts w:ascii="Times New Roman" w:hAnsi="Times New Roman" w:cs="Times New Roman"/>
          <w:sz w:val="28"/>
          <w:szCs w:val="28"/>
        </w:rPr>
        <w:t>поступило</w:t>
      </w:r>
      <w:r w:rsidRPr="00B1028B">
        <w:rPr>
          <w:rFonts w:ascii="Times New Roman" w:hAnsi="Times New Roman" w:cs="Times New Roman"/>
          <w:sz w:val="28"/>
          <w:szCs w:val="28"/>
        </w:rPr>
        <w:t xml:space="preserve"> доходов </w:t>
      </w:r>
      <w:r>
        <w:rPr>
          <w:rFonts w:ascii="Times New Roman" w:hAnsi="Times New Roman" w:cs="Times New Roman"/>
          <w:sz w:val="28"/>
          <w:szCs w:val="28"/>
        </w:rPr>
        <w:t xml:space="preserve">5 302 057,6 тыс. </w:t>
      </w:r>
      <w:r w:rsidRPr="00B1028B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B1028B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59,0</w:t>
      </w:r>
      <w:r w:rsidRPr="00FE2B74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1028B">
        <w:rPr>
          <w:rFonts w:ascii="Times New Roman" w:hAnsi="Times New Roman" w:cs="Times New Roman"/>
          <w:sz w:val="28"/>
          <w:szCs w:val="28"/>
        </w:rPr>
        <w:t xml:space="preserve"> годового плана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21FA" w:rsidRPr="00B35A3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3A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увеличились на 983 653,4 тыс. рублей, в том числе по безвозмездным поступлениям - на 1 002 821,4 тыс. рублей.  По налоговым и неналоговым доходам отмечается снижение поступлений к уровню прошлого года на 19 168,0 тыс. рублей.</w:t>
      </w:r>
    </w:p>
    <w:p w:rsidR="006321FA" w:rsidRPr="00B35A3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3A">
        <w:rPr>
          <w:rFonts w:ascii="Times New Roman" w:hAnsi="Times New Roman" w:cs="Times New Roman"/>
          <w:sz w:val="28"/>
          <w:szCs w:val="28"/>
        </w:rPr>
        <w:t>Исполнение бюджета Петрозаводского городского округа за 9 месяцев 2020 года по расходам составило 5 024 924,0 тыс. рублей или 56,0 процентов от уточненных годовых бюджетных назначений. По сравнению с аналогичным периодом прошлого года расходы увеличились на 756 975,8 тыс. рублей.</w:t>
      </w:r>
    </w:p>
    <w:p w:rsidR="006321FA" w:rsidRPr="00B35A3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3A">
        <w:rPr>
          <w:rFonts w:ascii="Times New Roman" w:hAnsi="Times New Roman" w:cs="Times New Roman"/>
          <w:sz w:val="28"/>
          <w:szCs w:val="28"/>
        </w:rPr>
        <w:t xml:space="preserve">По состоянию на 01.10.2020 расходы на реализацию мероприятий в рамках национальных проектов составили 582 855,0 тыс. рублей или 42,0 процента от утвержденных Решением о бюджете показателей. </w:t>
      </w:r>
    </w:p>
    <w:p w:rsidR="006321FA" w:rsidRPr="00B35A3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3A">
        <w:rPr>
          <w:rFonts w:ascii="Times New Roman" w:hAnsi="Times New Roman" w:cs="Times New Roman"/>
          <w:sz w:val="28"/>
          <w:szCs w:val="28"/>
        </w:rPr>
        <w:lastRenderedPageBreak/>
        <w:t xml:space="preserve">Наибольший процент освоения бюджетных средств сложился по национальному проекту «Безопасные и качественные автомобильные дороги» - 49,2 процента; наименьший процент освоения бюджетных средств сложился по национальному проекту «Демография» - 32,1 процентов. </w:t>
      </w:r>
    </w:p>
    <w:p w:rsidR="006321FA" w:rsidRDefault="006321FA" w:rsidP="006321FA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F130B2">
        <w:rPr>
          <w:rFonts w:ascii="Times New Roman" w:hAnsi="Times New Roman" w:cs="Times New Roman"/>
          <w:sz w:val="28"/>
          <w:szCs w:val="28"/>
        </w:rPr>
        <w:t>Анализ использования бюджетных средств, направленных на подготовку и проведение празднования Дня Республики Карелия в 2020 году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321FA" w:rsidRPr="00F130B2" w:rsidRDefault="006321FA" w:rsidP="006321FA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0B2">
        <w:rPr>
          <w:rFonts w:ascii="Times New Roman" w:hAnsi="Times New Roman" w:cs="Times New Roman"/>
          <w:sz w:val="28"/>
          <w:szCs w:val="28"/>
        </w:rPr>
        <w:t>В 2019 году исполнение плана мероприятий составило 89,6 процента от запланированн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130B2">
        <w:rPr>
          <w:rFonts w:ascii="Times New Roman" w:hAnsi="Times New Roman" w:cs="Times New Roman"/>
          <w:sz w:val="28"/>
          <w:szCs w:val="28"/>
        </w:rPr>
        <w:t xml:space="preserve"> объема финансирования. В полном объеме исполнены 8 мероприятий, 10 мероприятий исполнены частично. Общий объем исполнения плана мероприятий за истекший период 2020 года составил 211 772,1 тыс. рублей, что составляет 20,4 процента от плановых показателей. В полном объеме исполнены 7 мероприятий, в том числе 6 культурно-массовых мероприятий.</w:t>
      </w:r>
    </w:p>
    <w:p w:rsidR="006321FA" w:rsidRPr="00F130B2" w:rsidRDefault="006321FA" w:rsidP="006321FA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0B2">
        <w:rPr>
          <w:rFonts w:ascii="Times New Roman" w:hAnsi="Times New Roman" w:cs="Times New Roman"/>
          <w:sz w:val="28"/>
          <w:szCs w:val="28"/>
        </w:rPr>
        <w:t>По 9 мероприятиям не заключены контракты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130B2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130B2">
        <w:rPr>
          <w:rFonts w:ascii="Times New Roman" w:hAnsi="Times New Roman" w:cs="Times New Roman"/>
          <w:sz w:val="28"/>
          <w:szCs w:val="28"/>
        </w:rPr>
        <w:t xml:space="preserve">, или объем заключенных контрактов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130B2">
        <w:rPr>
          <w:rFonts w:ascii="Times New Roman" w:hAnsi="Times New Roman" w:cs="Times New Roman"/>
          <w:sz w:val="28"/>
          <w:szCs w:val="28"/>
        </w:rPr>
        <w:t>договоров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130B2">
        <w:rPr>
          <w:rFonts w:ascii="Times New Roman" w:hAnsi="Times New Roman" w:cs="Times New Roman"/>
          <w:sz w:val="28"/>
          <w:szCs w:val="28"/>
        </w:rPr>
        <w:t xml:space="preserve"> не превышает 45,0 процентов от объема финансирования, предусмотренного на реализацию мероприятий (по состоянию на 01.10.2020 года). </w:t>
      </w:r>
    </w:p>
    <w:p w:rsidR="006321FA" w:rsidRDefault="006321FA" w:rsidP="006321FA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0B2">
        <w:rPr>
          <w:rFonts w:ascii="Times New Roman" w:hAnsi="Times New Roman" w:cs="Times New Roman"/>
          <w:sz w:val="28"/>
          <w:szCs w:val="28"/>
        </w:rPr>
        <w:t>В ходе реализации мероприятий по подготовке и проведению празднования Дня Республики Карелия в 2020 году установлено нарушение сроков выполнения работ подрядными организациями.</w:t>
      </w:r>
    </w:p>
    <w:p w:rsidR="006321FA" w:rsidRDefault="006321FA" w:rsidP="006321FA">
      <w:pPr>
        <w:pStyle w:val="a3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«Анализ заключения и исполнения муниципальных контрактов на строительство детских садов с целью создания дополнительных мест в системе дошкольного образования Петрозаводского городского округа в рамках реализации национального проекта «Демография» (аудит в сфере закупок). </w:t>
      </w:r>
    </w:p>
    <w:p w:rsidR="006321FA" w:rsidRDefault="006321FA" w:rsidP="006321FA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проведено в соответствии с планом работы Союза МКСО на 2020 год (общероссийское мероприятие). </w:t>
      </w:r>
      <w:r w:rsidRPr="005E3EA5">
        <w:rPr>
          <w:rFonts w:ascii="Times New Roman" w:hAnsi="Times New Roman" w:cs="Times New Roman"/>
          <w:bCs/>
          <w:sz w:val="28"/>
          <w:szCs w:val="28"/>
        </w:rPr>
        <w:t xml:space="preserve">Результаты мероприятия: 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выявлены нарушения в части ведения бухгалтерского учета: не приняты к учету вложения в объект основного средства при их безвозмездном получении в сумме 5 269,1 тыс. рублей;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выявлены нарушения условий контрактов и договоров в части сроков оплаты на сумму 33 379,9 тыс. рублей;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информация об исполнении контрактов направлялась с нарушением установленных сроков.</w:t>
      </w:r>
    </w:p>
    <w:p w:rsidR="006321FA" w:rsidRDefault="006321FA" w:rsidP="006321F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предложения Контрольно-счетной палаты учтены и приняты в работу. В 2020 году приняты к учету вложения в объект основного средства в сумме 5 269,1 тыс. рублей.</w:t>
      </w:r>
    </w:p>
    <w:p w:rsidR="00A40CF9" w:rsidRDefault="00A40CF9"/>
    <w:sectPr w:rsidR="00A40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65D2E"/>
    <w:multiLevelType w:val="hybridMultilevel"/>
    <w:tmpl w:val="39ACC48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7E7613F"/>
    <w:multiLevelType w:val="hybridMultilevel"/>
    <w:tmpl w:val="82AC979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9116F5F"/>
    <w:multiLevelType w:val="hybridMultilevel"/>
    <w:tmpl w:val="C784AB62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0F117DD"/>
    <w:multiLevelType w:val="hybridMultilevel"/>
    <w:tmpl w:val="8688704C"/>
    <w:lvl w:ilvl="0" w:tplc="0419000D">
      <w:start w:val="1"/>
      <w:numFmt w:val="bullet"/>
      <w:lvlText w:val=""/>
      <w:lvlJc w:val="left"/>
      <w:pPr>
        <w:ind w:left="135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4" w15:restartNumberingAfterBreak="0">
    <w:nsid w:val="7AE91A66"/>
    <w:multiLevelType w:val="hybridMultilevel"/>
    <w:tmpl w:val="0302B9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71D"/>
    <w:rsid w:val="0013271D"/>
    <w:rsid w:val="002F7140"/>
    <w:rsid w:val="006321FA"/>
    <w:rsid w:val="00A4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BAAEC-7506-4A49-8290-0BD8951A1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1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1FA"/>
    <w:pPr>
      <w:ind w:left="720"/>
      <w:contextualSpacing/>
    </w:pPr>
  </w:style>
  <w:style w:type="paragraph" w:styleId="a4">
    <w:name w:val="No Spacing"/>
    <w:uiPriority w:val="1"/>
    <w:qFormat/>
    <w:rsid w:val="006321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2771</Words>
  <Characters>15799</Characters>
  <Application>Microsoft Office Word</Application>
  <DocSecurity>0</DocSecurity>
  <Lines>131</Lines>
  <Paragraphs>37</Paragraphs>
  <ScaleCrop>false</ScaleCrop>
  <Company/>
  <LinksUpToDate>false</LinksUpToDate>
  <CharactersWithSpaces>18533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</cp:revision>
  <dcterms:created xsi:type="dcterms:W3CDTF">2021-03-03T04:59:00Z</dcterms:created>
  <dcterms:modified xsi:type="dcterms:W3CDTF">2021-04-13T12:13:00Z</dcterms:modified>
</cp:coreProperties>
</file>