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5DFA" w:rsidRDefault="006403DE" w:rsidP="00626DB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626DBC">
        <w:rPr>
          <w:rFonts w:ascii="Times New Roman" w:hAnsi="Times New Roman"/>
          <w:b/>
          <w:sz w:val="28"/>
          <w:szCs w:val="28"/>
        </w:rPr>
        <w:t xml:space="preserve">Экспертиза муниципальных правовых актов, </w:t>
      </w:r>
    </w:p>
    <w:p w:rsidR="00E95DFA" w:rsidRDefault="006403DE" w:rsidP="00E95DFA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626DBC">
        <w:rPr>
          <w:rFonts w:ascii="Times New Roman" w:hAnsi="Times New Roman"/>
          <w:b/>
          <w:sz w:val="28"/>
          <w:szCs w:val="28"/>
        </w:rPr>
        <w:t xml:space="preserve">затрагивающих вопросы осуществления предпринимательской </w:t>
      </w:r>
    </w:p>
    <w:p w:rsidR="006403DE" w:rsidRPr="00626DBC" w:rsidRDefault="006403DE" w:rsidP="00E95DFA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626DBC">
        <w:rPr>
          <w:rFonts w:ascii="Times New Roman" w:hAnsi="Times New Roman"/>
          <w:b/>
          <w:sz w:val="28"/>
          <w:szCs w:val="28"/>
        </w:rPr>
        <w:t>и инвестиционной деятельности</w:t>
      </w:r>
    </w:p>
    <w:p w:rsidR="00626DBC" w:rsidRPr="00626DBC" w:rsidRDefault="00626DBC" w:rsidP="00626DB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626DBC" w:rsidRPr="00626DBC" w:rsidRDefault="00626DBC" w:rsidP="00626DBC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Контрольно-счетная палата Петр</w:t>
      </w:r>
      <w:r w:rsidR="00104FE4">
        <w:rPr>
          <w:rFonts w:ascii="Times New Roman" w:hAnsi="Times New Roman" w:cs="Times New Roman"/>
          <w:sz w:val="28"/>
          <w:szCs w:val="28"/>
        </w:rPr>
        <w:t xml:space="preserve">озаводского городского округа – </w:t>
      </w:r>
      <w:r w:rsidRPr="00626DBC">
        <w:rPr>
          <w:rFonts w:ascii="Times New Roman" w:hAnsi="Times New Roman" w:cs="Times New Roman"/>
          <w:sz w:val="28"/>
          <w:szCs w:val="28"/>
        </w:rPr>
        <w:t>орган местного самоуправления Петрозаводского городского округа, уполномоченный Уставом Петрозаводского городского округа на экспертизу муниципальных правовых актов Петрозаводского городского округа, затрагивающих вопросы ос</w:t>
      </w:r>
      <w:r>
        <w:rPr>
          <w:rFonts w:ascii="Times New Roman" w:hAnsi="Times New Roman" w:cs="Times New Roman"/>
          <w:sz w:val="28"/>
          <w:szCs w:val="28"/>
        </w:rPr>
        <w:t xml:space="preserve">уществления предпринимательской </w:t>
      </w:r>
      <w:r w:rsidRPr="00626DBC">
        <w:rPr>
          <w:rFonts w:ascii="Times New Roman" w:hAnsi="Times New Roman" w:cs="Times New Roman"/>
          <w:sz w:val="28"/>
          <w:szCs w:val="28"/>
        </w:rPr>
        <w:t xml:space="preserve">и инвестиционной </w:t>
      </w:r>
      <w:r>
        <w:rPr>
          <w:rFonts w:ascii="Times New Roman" w:hAnsi="Times New Roman" w:cs="Times New Roman"/>
          <w:sz w:val="28"/>
          <w:szCs w:val="28"/>
        </w:rPr>
        <w:t xml:space="preserve">деятельности, в целях выявления </w:t>
      </w:r>
      <w:r w:rsidRPr="00626DBC">
        <w:rPr>
          <w:rFonts w:ascii="Times New Roman" w:hAnsi="Times New Roman" w:cs="Times New Roman"/>
          <w:sz w:val="28"/>
          <w:szCs w:val="28"/>
        </w:rPr>
        <w:t>положений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26DBC">
        <w:rPr>
          <w:rFonts w:ascii="Times New Roman" w:hAnsi="Times New Roman" w:cs="Times New Roman"/>
          <w:sz w:val="28"/>
          <w:szCs w:val="28"/>
        </w:rPr>
        <w:t xml:space="preserve"> необоснованно затрудняющих осуществление предпринимательской и инвестиционной деятельности.</w:t>
      </w:r>
    </w:p>
    <w:p w:rsidR="006403DE" w:rsidRPr="00626DBC" w:rsidRDefault="006403DE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Экспертиза проводится в отношении муниципальных правовых актов, затрагивающих вопросы осуществления предпринимательской и инвестиционной деятельности.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Экспертиза проводится в соответствии с ежегодным планом, сформированным на основании предложений о проведении экспертизы, поступивших в уполномоченный орган от: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а) органов государственной власти Республики Карелия;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б) Администрации Петрозаводского городского округа;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в) депутатов Петрозаводского городского Совета;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г) субъектов предпринимательской и инвестиционной деятельности, ассоциаций и союзов, представляющих их интересы;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д) иных органов, организаций, лиц.</w:t>
      </w:r>
    </w:p>
    <w:p w:rsidR="006403DE" w:rsidRPr="00626DBC" w:rsidRDefault="006403DE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 xml:space="preserve">Предложения о проведении экспертизы направляются в уполномоченный орган ежегодно в срок не позднее </w:t>
      </w:r>
      <w:r w:rsidRPr="00626DBC">
        <w:rPr>
          <w:rFonts w:ascii="Times New Roman" w:hAnsi="Times New Roman" w:cs="Times New Roman"/>
          <w:b/>
          <w:sz w:val="28"/>
          <w:szCs w:val="28"/>
        </w:rPr>
        <w:t>1 декабря</w:t>
      </w:r>
      <w:r w:rsidRPr="00626DBC">
        <w:rPr>
          <w:rFonts w:ascii="Times New Roman" w:hAnsi="Times New Roman" w:cs="Times New Roman"/>
          <w:sz w:val="28"/>
          <w:szCs w:val="28"/>
        </w:rPr>
        <w:t xml:space="preserve"> текущего года.</w:t>
      </w:r>
    </w:p>
    <w:p w:rsidR="006403DE" w:rsidRPr="00626DBC" w:rsidRDefault="006403DE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Предложения о проведении экспертизы должны включать сведения, указывающие на то, что положения муниципального нормативного правового акта могут создавать условия, необоснованно затрудняющие осуществление предпринимательской и инвестиционной деятельности.</w:t>
      </w:r>
    </w:p>
    <w:p w:rsidR="006403DE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26DBC">
        <w:rPr>
          <w:rFonts w:ascii="Times New Roman" w:hAnsi="Times New Roman" w:cs="Times New Roman"/>
          <w:sz w:val="28"/>
          <w:szCs w:val="28"/>
          <w:lang w:eastAsia="ru-RU"/>
        </w:rPr>
        <w:t>Контрольно-счетная палата Петрозаводского городского округа</w:t>
      </w:r>
      <w:r w:rsidR="006403DE"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 принимает предложения для формирования Плана проведения экспертизы нормативных правовых актов </w:t>
      </w:r>
      <w:r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Петрозаводского городского округа </w:t>
      </w:r>
      <w:r w:rsidR="001260E5">
        <w:rPr>
          <w:rFonts w:ascii="Times New Roman" w:hAnsi="Times New Roman" w:cs="Times New Roman"/>
          <w:sz w:val="28"/>
          <w:szCs w:val="28"/>
          <w:lang w:eastAsia="ru-RU"/>
        </w:rPr>
        <w:t xml:space="preserve">на </w:t>
      </w:r>
      <w:r w:rsidR="00106CFF">
        <w:rPr>
          <w:rFonts w:ascii="Times New Roman" w:hAnsi="Times New Roman" w:cs="Times New Roman"/>
          <w:sz w:val="28"/>
          <w:szCs w:val="28"/>
          <w:lang w:eastAsia="ru-RU"/>
        </w:rPr>
        <w:t>202</w:t>
      </w:r>
      <w:r w:rsidR="009E0D0C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6403DE"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 год. </w:t>
      </w:r>
    </w:p>
    <w:p w:rsidR="006403DE" w:rsidRPr="00626DBC" w:rsidRDefault="006403DE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Предложения, оформленные по </w:t>
      </w:r>
      <w:hyperlink r:id="rId4" w:history="1">
        <w:r w:rsidRPr="00626DBC">
          <w:rPr>
            <w:rFonts w:ascii="Times New Roman" w:hAnsi="Times New Roman" w:cs="Times New Roman"/>
            <w:sz w:val="28"/>
            <w:szCs w:val="28"/>
            <w:lang w:eastAsia="ru-RU"/>
          </w:rPr>
          <w:t>установленной форме</w:t>
        </w:r>
      </w:hyperlink>
      <w:r w:rsidR="0010324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 направляйте по адресу</w:t>
      </w:r>
      <w:r w:rsidR="0010324D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26DB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185035 г. Петрозаводск, ул. M.</w:t>
      </w:r>
      <w:r w:rsidR="00E95DF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626DB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Горького, д.21В, </w:t>
      </w:r>
      <w:hyperlink r:id="rId5" w:history="1">
        <w:r w:rsidRPr="00626DBC">
          <w:rPr>
            <w:rFonts w:ascii="Times New Roman" w:hAnsi="Times New Roman" w:cs="Times New Roman"/>
            <w:color w:val="0C67BA"/>
            <w:sz w:val="28"/>
            <w:szCs w:val="28"/>
            <w:u w:val="single"/>
            <w:lang w:eastAsia="ru-RU"/>
          </w:rPr>
          <w:t>mail@kspptz.ru</w:t>
        </w:r>
      </w:hyperlink>
      <w:r w:rsidR="00626DB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6791C" w:rsidRDefault="006403DE" w:rsidP="00626DBC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DB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Поступившие предложения будут о</w:t>
      </w:r>
      <w:r w:rsidR="00106CF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бобщены и включены в план на 202</w:t>
      </w:r>
      <w:r w:rsidR="009E0D0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626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в срок до </w:t>
      </w:r>
      <w:r w:rsidR="001260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15 декабря 20</w:t>
      </w:r>
      <w:r w:rsidR="009E0D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</w:t>
      </w:r>
      <w:bookmarkStart w:id="0" w:name="_GoBack"/>
      <w:bookmarkEnd w:id="0"/>
      <w:r w:rsidRPr="00626D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  <w:r w:rsidRPr="00626D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26DBC" w:rsidRDefault="00626DBC" w:rsidP="00626DBC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6DBC" w:rsidRDefault="00626DBC" w:rsidP="00626DBC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Приложение: форма предложения.</w:t>
      </w:r>
    </w:p>
    <w:p w:rsidR="00626DBC" w:rsidRDefault="00626DBC" w:rsidP="00626DB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626DBC" w:rsidRPr="00626DBC" w:rsidRDefault="00626DBC" w:rsidP="00626DBC">
      <w:pPr>
        <w:pStyle w:val="1"/>
        <w:pageBreakBefore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0324D">
        <w:rPr>
          <w:rStyle w:val="menu3br1"/>
          <w:rFonts w:ascii="Times New Roman" w:hAnsi="Times New Roman" w:cs="Times New Roman"/>
          <w:color w:val="auto"/>
          <w:sz w:val="24"/>
          <w:szCs w:val="24"/>
          <w:lang w:val="ru-RU"/>
        </w:rPr>
        <w:lastRenderedPageBreak/>
        <w:t>Форма для предложени</w:t>
      </w:r>
      <w:r>
        <w:rPr>
          <w:rStyle w:val="menu3br1"/>
          <w:rFonts w:ascii="Times New Roman" w:hAnsi="Times New Roman" w:cs="Times New Roman"/>
          <w:color w:val="auto"/>
          <w:sz w:val="24"/>
          <w:szCs w:val="24"/>
          <w:lang w:val="ru-RU"/>
        </w:rPr>
        <w:t>я</w:t>
      </w:r>
    </w:p>
    <w:p w:rsidR="00626DBC" w:rsidRPr="00626DBC" w:rsidRDefault="00626DBC" w:rsidP="00626DBC">
      <w:pPr>
        <w:rPr>
          <w:rFonts w:ascii="Times New Roman" w:hAnsi="Times New Roman" w:cs="Times New Roman"/>
          <w:sz w:val="24"/>
          <w:szCs w:val="24"/>
        </w:rPr>
      </w:pPr>
    </w:p>
    <w:p w:rsidR="00626DBC" w:rsidRPr="00626DBC" w:rsidRDefault="00626DBC" w:rsidP="00626DBC">
      <w:pPr>
        <w:spacing w:line="100" w:lineRule="atLeas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94"/>
        <w:gridCol w:w="2383"/>
        <w:gridCol w:w="3240"/>
        <w:gridCol w:w="2997"/>
      </w:tblGrid>
      <w:tr w:rsidR="00626DBC" w:rsidRPr="00626DBC" w:rsidTr="00626DBC">
        <w:tc>
          <w:tcPr>
            <w:tcW w:w="594" w:type="dxa"/>
            <w:shd w:val="clear" w:color="auto" w:fill="auto"/>
          </w:tcPr>
          <w:p w:rsidR="00626DBC" w:rsidRPr="00626DBC" w:rsidRDefault="00626DBC" w:rsidP="000A3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83" w:type="dxa"/>
            <w:shd w:val="clear" w:color="auto" w:fill="auto"/>
          </w:tcPr>
          <w:p w:rsidR="00626DBC" w:rsidRPr="00626DBC" w:rsidRDefault="00626DBC" w:rsidP="000A3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>Название нормативного правового акта, номер и дата принятия, наименование органа, принявшего акт</w:t>
            </w:r>
          </w:p>
        </w:tc>
        <w:tc>
          <w:tcPr>
            <w:tcW w:w="3240" w:type="dxa"/>
            <w:shd w:val="clear" w:color="auto" w:fill="auto"/>
          </w:tcPr>
          <w:p w:rsidR="00626DBC" w:rsidRPr="00626DBC" w:rsidRDefault="00626DBC" w:rsidP="000A3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Формулировка проблемы </w:t>
            </w:r>
          </w:p>
          <w:p w:rsidR="00626DBC" w:rsidRPr="00626DBC" w:rsidRDefault="00626DBC" w:rsidP="000A3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>(препятствия для осуществления предпринимательской и инвестиционной деятельности, избыточные административные процедуры и контроль, ограничения конкуренции)</w:t>
            </w:r>
          </w:p>
        </w:tc>
        <w:tc>
          <w:tcPr>
            <w:tcW w:w="2997" w:type="dxa"/>
            <w:shd w:val="clear" w:color="auto" w:fill="auto"/>
          </w:tcPr>
          <w:p w:rsidR="00626DBC" w:rsidRPr="00626DBC" w:rsidRDefault="00626DBC" w:rsidP="000A3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>Предложения по изменению регулирования (принятию актов, признанию их утратившими силу, внесению изменений в акты в части положений, которые приводят к возникновению проблемы)</w:t>
            </w:r>
          </w:p>
        </w:tc>
      </w:tr>
    </w:tbl>
    <w:p w:rsidR="00626DBC" w:rsidRPr="00626DBC" w:rsidRDefault="00626DBC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626DBC" w:rsidRPr="00626DBC" w:rsidSect="00626DBC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font265">
    <w:altName w:val="MS Mincho"/>
    <w:charset w:val="80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15B"/>
    <w:rsid w:val="0010324D"/>
    <w:rsid w:val="00104FE4"/>
    <w:rsid w:val="00106CFF"/>
    <w:rsid w:val="001260E5"/>
    <w:rsid w:val="001F413B"/>
    <w:rsid w:val="003F3364"/>
    <w:rsid w:val="00626DBC"/>
    <w:rsid w:val="006403DE"/>
    <w:rsid w:val="006507DB"/>
    <w:rsid w:val="00661353"/>
    <w:rsid w:val="007433D3"/>
    <w:rsid w:val="008313FF"/>
    <w:rsid w:val="00974CBD"/>
    <w:rsid w:val="009E0D0C"/>
    <w:rsid w:val="00A8415B"/>
    <w:rsid w:val="00E43A02"/>
    <w:rsid w:val="00E95DFA"/>
    <w:rsid w:val="00FF6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8DCD5B-DE3C-4AEE-A822-153E1B44A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3D3"/>
  </w:style>
  <w:style w:type="paragraph" w:styleId="1">
    <w:name w:val="heading 1"/>
    <w:basedOn w:val="a"/>
    <w:next w:val="a0"/>
    <w:link w:val="10"/>
    <w:qFormat/>
    <w:rsid w:val="00626DBC"/>
    <w:pPr>
      <w:keepNext/>
      <w:keepLines/>
      <w:widowControl w:val="0"/>
      <w:suppressAutoHyphens/>
      <w:spacing w:before="480" w:after="0" w:line="240" w:lineRule="auto"/>
      <w:outlineLvl w:val="0"/>
    </w:pPr>
    <w:rPr>
      <w:rFonts w:ascii="Cambria" w:eastAsia="WenQuanYi Micro Hei" w:hAnsi="Cambria" w:cs="font265"/>
      <w:b/>
      <w:bCs/>
      <w:color w:val="365F91"/>
      <w:kern w:val="1"/>
      <w:sz w:val="28"/>
      <w:szCs w:val="28"/>
      <w:lang w:val="en-US" w:eastAsia="zh-C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6403DE"/>
    <w:pPr>
      <w:spacing w:after="0" w:line="240" w:lineRule="auto"/>
    </w:pPr>
  </w:style>
  <w:style w:type="character" w:customStyle="1" w:styleId="10">
    <w:name w:val="Заголовок 1 Знак"/>
    <w:basedOn w:val="a1"/>
    <w:link w:val="1"/>
    <w:rsid w:val="00626DBC"/>
    <w:rPr>
      <w:rFonts w:ascii="Cambria" w:eastAsia="WenQuanYi Micro Hei" w:hAnsi="Cambria" w:cs="font265"/>
      <w:b/>
      <w:bCs/>
      <w:color w:val="365F91"/>
      <w:kern w:val="1"/>
      <w:sz w:val="28"/>
      <w:szCs w:val="28"/>
      <w:lang w:val="en-US" w:eastAsia="zh-CN" w:bidi="hi-IN"/>
    </w:rPr>
  </w:style>
  <w:style w:type="character" w:customStyle="1" w:styleId="menu3br1">
    <w:name w:val="menu3br1"/>
    <w:rsid w:val="00626DBC"/>
    <w:rPr>
      <w:rFonts w:ascii="Arial" w:hAnsi="Arial" w:cs="Arial"/>
      <w:b/>
      <w:bCs/>
      <w:color w:val="10386E"/>
      <w:sz w:val="21"/>
      <w:szCs w:val="21"/>
    </w:rPr>
  </w:style>
  <w:style w:type="paragraph" w:styleId="a0">
    <w:name w:val="Body Text"/>
    <w:basedOn w:val="a"/>
    <w:link w:val="a5"/>
    <w:uiPriority w:val="99"/>
    <w:semiHidden/>
    <w:unhideWhenUsed/>
    <w:rsid w:val="00626DBC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626DBC"/>
  </w:style>
  <w:style w:type="paragraph" w:styleId="a6">
    <w:name w:val="Balloon Text"/>
    <w:basedOn w:val="a"/>
    <w:link w:val="a7"/>
    <w:uiPriority w:val="99"/>
    <w:semiHidden/>
    <w:unhideWhenUsed/>
    <w:rsid w:val="00626D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626D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880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373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70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639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26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055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753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189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5367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261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9611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152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205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3145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21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308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ail@kspptz.ru" TargetMode="External"/><Relationship Id="rId4" Type="http://schemas.openxmlformats.org/officeDocument/2006/relationships/hyperlink" Target="http://www.gov.karelia.ru/Power/Ministry/Development/Expert/form_npa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Olga</cp:lastModifiedBy>
  <cp:revision>3</cp:revision>
  <cp:lastPrinted>2015-10-14T08:17:00Z</cp:lastPrinted>
  <dcterms:created xsi:type="dcterms:W3CDTF">2020-10-20T10:21:00Z</dcterms:created>
  <dcterms:modified xsi:type="dcterms:W3CDTF">2020-10-20T10:22:00Z</dcterms:modified>
</cp:coreProperties>
</file>