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24C" w:rsidRPr="00686399" w:rsidRDefault="00FE224C" w:rsidP="00FE224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палаты в 201</w:t>
      </w:r>
      <w:r w:rsidR="007D6C1A">
        <w:rPr>
          <w:rFonts w:ascii="Times New Roman" w:hAnsi="Times New Roman" w:cs="Times New Roman"/>
          <w:sz w:val="28"/>
          <w:szCs w:val="28"/>
        </w:rPr>
        <w:t>9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</w:t>
      </w:r>
      <w:r w:rsidR="00AC7FBB">
        <w:rPr>
          <w:rFonts w:ascii="Times New Roman" w:hAnsi="Times New Roman" w:cs="Times New Roman"/>
          <w:sz w:val="28"/>
          <w:szCs w:val="28"/>
        </w:rPr>
        <w:t>у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="00AC7FBB">
        <w:rPr>
          <w:rFonts w:ascii="Times New Roman" w:hAnsi="Times New Roman" w:cs="Times New Roman"/>
          <w:sz w:val="28"/>
          <w:szCs w:val="28"/>
        </w:rPr>
        <w:t>33</w:t>
      </w:r>
      <w:r w:rsidR="008D13C4">
        <w:rPr>
          <w:rFonts w:ascii="Times New Roman" w:hAnsi="Times New Roman" w:cs="Times New Roman"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экспертно-аналитических мероприяти</w:t>
      </w:r>
      <w:r w:rsidR="00AC7FBB">
        <w:rPr>
          <w:rFonts w:ascii="Times New Roman" w:hAnsi="Times New Roman" w:cs="Times New Roman"/>
          <w:sz w:val="28"/>
          <w:szCs w:val="28"/>
        </w:rPr>
        <w:t>я</w:t>
      </w:r>
      <w:r w:rsidR="008D13C4">
        <w:rPr>
          <w:rFonts w:ascii="Times New Roman" w:hAnsi="Times New Roman" w:cs="Times New Roman"/>
          <w:sz w:val="28"/>
          <w:szCs w:val="28"/>
        </w:rPr>
        <w:t>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24C" w:rsidRPr="00686399" w:rsidRDefault="00FE224C" w:rsidP="00FE224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В составе экспертно-аналитических мероприятий подготовлено 27 заключений на проекты нормативно-правовых актов Петрозаводского городского </w:t>
      </w:r>
      <w:r w:rsidRPr="003F2A50">
        <w:rPr>
          <w:rFonts w:ascii="Times New Roman" w:hAnsi="Times New Roman" w:cs="Times New Roman"/>
          <w:sz w:val="28"/>
          <w:szCs w:val="28"/>
        </w:rPr>
        <w:t>Совета и Администрации, 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FE224C" w:rsidRPr="00686399" w:rsidRDefault="00FE224C" w:rsidP="00FE224C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- </w:t>
      </w:r>
      <w:r w:rsidR="00C56658">
        <w:rPr>
          <w:rFonts w:ascii="Times New Roman" w:hAnsi="Times New Roman" w:cs="Times New Roman"/>
          <w:sz w:val="28"/>
          <w:szCs w:val="28"/>
        </w:rPr>
        <w:t>7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C56658"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</w:r>
      <w:r w:rsidR="008D13C4">
        <w:rPr>
          <w:rFonts w:ascii="Times New Roman" w:hAnsi="Times New Roman" w:cs="Times New Roman"/>
          <w:bCs/>
          <w:sz w:val="28"/>
          <w:szCs w:val="28"/>
        </w:rPr>
        <w:t>9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</w:t>
      </w:r>
      <w:r w:rsidR="008D13C4">
        <w:rPr>
          <w:rFonts w:ascii="Times New Roman" w:hAnsi="Times New Roman" w:cs="Times New Roman"/>
          <w:bCs/>
          <w:sz w:val="28"/>
          <w:szCs w:val="28"/>
        </w:rPr>
        <w:t>20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и 20</w:t>
      </w:r>
      <w:r w:rsidR="008D13C4">
        <w:rPr>
          <w:rFonts w:ascii="Times New Roman" w:hAnsi="Times New Roman" w:cs="Times New Roman"/>
          <w:bCs/>
          <w:sz w:val="28"/>
          <w:szCs w:val="28"/>
        </w:rPr>
        <w:t>21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Pr="00686399">
        <w:rPr>
          <w:rFonts w:ascii="Times New Roman" w:hAnsi="Times New Roman" w:cs="Times New Roman"/>
          <w:sz w:val="28"/>
          <w:szCs w:val="28"/>
        </w:rPr>
        <w:t>.</w:t>
      </w:r>
    </w:p>
    <w:p w:rsidR="00FE224C" w:rsidRPr="001D352A" w:rsidRDefault="00FE224C" w:rsidP="00FE224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13C4">
        <w:rPr>
          <w:rFonts w:ascii="Times New Roman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8D13C4">
        <w:rPr>
          <w:rFonts w:ascii="Times New Roman" w:hAnsi="Times New Roman" w:cs="Times New Roman"/>
          <w:sz w:val="28"/>
          <w:szCs w:val="28"/>
        </w:rPr>
        <w:t>;</w:t>
      </w:r>
    </w:p>
    <w:p w:rsidR="00FE224C" w:rsidRPr="001D352A" w:rsidRDefault="00FE224C" w:rsidP="00FE224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352A">
        <w:rPr>
          <w:rFonts w:ascii="Times New Roman" w:hAnsi="Times New Roman" w:cs="Times New Roman"/>
          <w:sz w:val="28"/>
          <w:szCs w:val="28"/>
        </w:rPr>
        <w:t xml:space="preserve">- </w:t>
      </w:r>
      <w:r w:rsidR="00C56658">
        <w:rPr>
          <w:rFonts w:ascii="Times New Roman" w:hAnsi="Times New Roman" w:cs="Times New Roman"/>
          <w:sz w:val="28"/>
          <w:szCs w:val="28"/>
        </w:rPr>
        <w:t>2</w:t>
      </w:r>
      <w:r w:rsidRPr="001D352A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C56658">
        <w:rPr>
          <w:rFonts w:ascii="Times New Roman" w:hAnsi="Times New Roman" w:cs="Times New Roman"/>
          <w:sz w:val="28"/>
          <w:szCs w:val="28"/>
        </w:rPr>
        <w:t>я</w:t>
      </w:r>
      <w:r w:rsidRPr="001D352A">
        <w:rPr>
          <w:rFonts w:ascii="Times New Roman" w:hAnsi="Times New Roman" w:cs="Times New Roman"/>
          <w:sz w:val="28"/>
          <w:szCs w:val="28"/>
        </w:rPr>
        <w:t xml:space="preserve"> по результатам экспертизы проекта решения Петрозаводского городского Совета «О внесении изменений в Положение о бюджетном процессе в Петрозаводском городском округе». </w:t>
      </w:r>
      <w:r w:rsidR="008D13C4" w:rsidRPr="008D13C4">
        <w:rPr>
          <w:rFonts w:ascii="Times New Roman" w:hAnsi="Times New Roman" w:cs="Times New Roman"/>
          <w:sz w:val="28"/>
          <w:szCs w:val="28"/>
        </w:rPr>
        <w:t>Вносимые изменения не противоречат Бюджетному Кодексу Российской Федерации</w:t>
      </w:r>
      <w:r w:rsidR="008D13C4">
        <w:rPr>
          <w:rFonts w:ascii="Times New Roman" w:hAnsi="Times New Roman" w:cs="Times New Roman"/>
          <w:sz w:val="28"/>
          <w:szCs w:val="28"/>
        </w:rPr>
        <w:t>,</w:t>
      </w:r>
      <w:r w:rsidR="008D13C4" w:rsidRPr="008D13C4">
        <w:rPr>
          <w:rFonts w:ascii="Times New Roman" w:hAnsi="Times New Roman" w:cs="Times New Roman"/>
          <w:sz w:val="28"/>
          <w:szCs w:val="28"/>
        </w:rPr>
        <w:t xml:space="preserve"> </w:t>
      </w:r>
      <w:r w:rsidRPr="001D352A">
        <w:rPr>
          <w:rFonts w:ascii="Times New Roman" w:hAnsi="Times New Roman" w:cs="Times New Roman"/>
          <w:sz w:val="28"/>
          <w:szCs w:val="28"/>
        </w:rPr>
        <w:t>замечания по представленн</w:t>
      </w:r>
      <w:r w:rsidR="00C56658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C56658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C5665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отсутствуют</w:t>
      </w:r>
      <w:r w:rsidRPr="001D352A">
        <w:rPr>
          <w:rFonts w:ascii="Times New Roman" w:hAnsi="Times New Roman" w:cs="Times New Roman"/>
          <w:sz w:val="28"/>
          <w:szCs w:val="28"/>
        </w:rPr>
        <w:t>;</w:t>
      </w:r>
    </w:p>
    <w:p w:rsidR="00484EC7" w:rsidRDefault="00FE224C" w:rsidP="00484EC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- </w:t>
      </w:r>
      <w:r w:rsidR="00C56658">
        <w:rPr>
          <w:rFonts w:ascii="Times New Roman" w:hAnsi="Times New Roman" w:cs="Times New Roman"/>
          <w:sz w:val="28"/>
          <w:szCs w:val="28"/>
        </w:rPr>
        <w:t>17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C56658"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постановлений Администрации о</w:t>
      </w:r>
      <w:r w:rsidRPr="0068639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установлено</w:t>
      </w:r>
      <w:r w:rsidR="00484EC7">
        <w:rPr>
          <w:rFonts w:ascii="Times New Roman" w:hAnsi="Times New Roman" w:cs="Times New Roman"/>
          <w:sz w:val="28"/>
          <w:szCs w:val="28"/>
        </w:rPr>
        <w:t xml:space="preserve"> </w:t>
      </w:r>
      <w:r w:rsidR="00484EC7" w:rsidRPr="00484EC7">
        <w:rPr>
          <w:rFonts w:ascii="Times New Roman" w:hAnsi="Times New Roman" w:cs="Times New Roman"/>
          <w:sz w:val="28"/>
          <w:szCs w:val="28"/>
          <w:lang w:eastAsia="ru-RU"/>
        </w:rPr>
        <w:t>нарушение пункт</w:t>
      </w:r>
      <w:r w:rsidR="00C56658"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="00484EC7"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32</w:t>
      </w:r>
      <w:r w:rsidR="00C56658">
        <w:rPr>
          <w:rFonts w:ascii="Times New Roman" w:hAnsi="Times New Roman" w:cs="Times New Roman"/>
          <w:sz w:val="28"/>
          <w:szCs w:val="28"/>
          <w:lang w:eastAsia="ru-RU"/>
        </w:rPr>
        <w:t>, 34, 39, 41</w:t>
      </w:r>
      <w:r w:rsidR="00484EC7"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09.09.2013 г. № 4692</w:t>
      </w:r>
      <w:r w:rsidR="00494A4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91110">
        <w:rPr>
          <w:rFonts w:ascii="Times New Roman" w:hAnsi="Times New Roman" w:cs="Times New Roman"/>
          <w:sz w:val="28"/>
          <w:szCs w:val="28"/>
          <w:lang w:eastAsia="ru-RU"/>
        </w:rPr>
        <w:t xml:space="preserve"> В пояснительной записке к проекту постановления отсутствует обоснование</w:t>
      </w:r>
      <w:r w:rsidR="00291110" w:rsidRPr="00291110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необходимости внесения изменений в муниципальную программу</w:t>
      </w:r>
      <w:r w:rsidR="0029111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91110" w:rsidRPr="00291110">
        <w:rPr>
          <w:rFonts w:ascii="Times New Roman" w:hAnsi="Times New Roman" w:cs="Times New Roman"/>
          <w:sz w:val="28"/>
          <w:szCs w:val="28"/>
          <w:lang w:eastAsia="ru-RU"/>
        </w:rPr>
        <w:t xml:space="preserve"> потребности в финансовых ресурсах для реализации новых либо измененных мероприятий</w:t>
      </w:r>
      <w:r w:rsidR="00291110">
        <w:rPr>
          <w:rFonts w:ascii="Times New Roman" w:hAnsi="Times New Roman" w:cs="Times New Roman"/>
          <w:sz w:val="28"/>
          <w:szCs w:val="28"/>
          <w:lang w:eastAsia="ru-RU"/>
        </w:rPr>
        <w:t>. Финансовое обеспечение реализации муниципальной программы не соответствует действующему Решению о бюджете.</w:t>
      </w:r>
    </w:p>
    <w:p w:rsidR="00494A4F" w:rsidRPr="00494A4F" w:rsidRDefault="00494A4F" w:rsidP="00494A4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94A4F">
        <w:rPr>
          <w:rFonts w:ascii="Times New Roman" w:hAnsi="Times New Roman" w:cs="Times New Roman"/>
          <w:sz w:val="28"/>
          <w:szCs w:val="28"/>
        </w:rPr>
        <w:t>Предложения и замечания Контрольно-счетной палаты учитывались Администрацией при подготовке постановлений о внесении изменений в муниципальные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4A4F" w:rsidRDefault="00494A4F" w:rsidP="00484EC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94A4F">
        <w:rPr>
          <w:rFonts w:ascii="Times New Roman" w:hAnsi="Times New Roman" w:cs="Times New Roman"/>
          <w:sz w:val="28"/>
          <w:szCs w:val="28"/>
          <w:lang w:eastAsia="ru-RU"/>
        </w:rPr>
        <w:t xml:space="preserve">1 заключение по результатам финансово-экономической экспертизы </w:t>
      </w:r>
      <w:r w:rsidRPr="00494A4F">
        <w:rPr>
          <w:rFonts w:ascii="Times New Roman" w:hAnsi="Times New Roman" w:cs="Times New Roman"/>
          <w:bCs/>
          <w:sz w:val="28"/>
          <w:szCs w:val="28"/>
          <w:lang w:eastAsia="ru-RU"/>
        </w:rPr>
        <w:t>проекта</w:t>
      </w:r>
      <w:r w:rsidRPr="00494A4F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494A4F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муниципальной программы </w:t>
      </w:r>
      <w:r w:rsidRPr="00494A4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Петрозаводского городского округа «Развитие и муниципальная поддержка субъектов малого и среднего предпринимательства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A2DC1" w:rsidRPr="001A2DC1" w:rsidRDefault="001A2DC1" w:rsidP="001A2DC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2DC1">
        <w:rPr>
          <w:rFonts w:ascii="Times New Roman" w:hAnsi="Times New Roman" w:cs="Times New Roman"/>
          <w:sz w:val="28"/>
          <w:szCs w:val="28"/>
          <w:lang w:eastAsia="ru-RU"/>
        </w:rPr>
        <w:t>В нарушение пункта 12 Порядка целевой индикатор «Поддержка в актуальном состоянии Интернет-представительства «Портал для малого и среднего бизнеса Петрозаводска» не является количественной характеристикой результата достижения цели (решения задачи) муниципальной программы.</w:t>
      </w:r>
    </w:p>
    <w:p w:rsidR="001A2DC1" w:rsidRPr="001A2DC1" w:rsidRDefault="001A2DC1" w:rsidP="001A2DC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2DC1">
        <w:rPr>
          <w:rFonts w:ascii="Times New Roman" w:hAnsi="Times New Roman" w:cs="Times New Roman"/>
          <w:sz w:val="28"/>
          <w:szCs w:val="28"/>
          <w:lang w:eastAsia="ru-RU"/>
        </w:rPr>
        <w:t xml:space="preserve">В пояснительной записке не указаны причины роста индикатора «Количество объектов, включенных в Перечень муниципального имущества Петрозаводского городского округа, предназначенного для оказания имущественной поддержки субъектов малого и среднего предпринимательства» к 2026 году на 22,2 %. </w:t>
      </w:r>
    </w:p>
    <w:p w:rsidR="001A2DC1" w:rsidRDefault="001A2DC1" w:rsidP="001A2DC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2DC1">
        <w:rPr>
          <w:rFonts w:ascii="Times New Roman" w:hAnsi="Times New Roman" w:cs="Times New Roman"/>
          <w:sz w:val="28"/>
          <w:szCs w:val="28"/>
          <w:lang w:eastAsia="ru-RU"/>
        </w:rPr>
        <w:t xml:space="preserve">В проекте муниципальной программы отсутствует увязка между значениями показателей (индикаторов), отраженными нарастающим итогом в приложении № 1 и финансовым обеспечением в разбивке по годам (приложение № 3). </w:t>
      </w:r>
    </w:p>
    <w:p w:rsidR="006B4ACC" w:rsidRPr="001A2DC1" w:rsidRDefault="006B4ACC" w:rsidP="001A2DC1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6B4ACC">
        <w:rPr>
          <w:rFonts w:ascii="Times New Roman" w:hAnsi="Times New Roman" w:cs="Times New Roman"/>
          <w:sz w:val="28"/>
          <w:szCs w:val="28"/>
          <w:lang w:eastAsia="ru-RU"/>
        </w:rPr>
        <w:t xml:space="preserve"> пояснительной записке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отсутствует </w:t>
      </w:r>
      <w:r w:rsidRPr="006B4ACC">
        <w:rPr>
          <w:rFonts w:ascii="Times New Roman" w:hAnsi="Times New Roman" w:cs="Times New Roman"/>
          <w:sz w:val="28"/>
          <w:szCs w:val="28"/>
          <w:lang w:eastAsia="ru-RU"/>
        </w:rPr>
        <w:t>финансово-экономическо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 </w:t>
      </w:r>
      <w:r w:rsidRPr="006B4ACC">
        <w:rPr>
          <w:rFonts w:ascii="Times New Roman" w:hAnsi="Times New Roman" w:cs="Times New Roman"/>
          <w:sz w:val="28"/>
          <w:szCs w:val="28"/>
          <w:lang w:eastAsia="ru-RU"/>
        </w:rPr>
        <w:t>обосновани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6B4AC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27134" w:rsidRPr="00627134" w:rsidRDefault="00627134" w:rsidP="0062713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271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Проект муниципальной программы доработан с учетом замечаний Контрольно-счетной палаты и утвержден постановлением Администрации Петрозаводского городского округа.</w:t>
      </w:r>
    </w:p>
    <w:p w:rsidR="00FE224C" w:rsidRPr="00686399" w:rsidRDefault="00FE224C" w:rsidP="00FE224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399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6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</w:t>
      </w:r>
      <w:r w:rsidR="00484EC7">
        <w:rPr>
          <w:rFonts w:ascii="Times New Roman" w:hAnsi="Times New Roman" w:cs="Times New Roman"/>
          <w:bCs/>
          <w:sz w:val="28"/>
          <w:szCs w:val="28"/>
        </w:rPr>
        <w:t>9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FE224C" w:rsidRPr="00686399" w:rsidRDefault="00FE224C" w:rsidP="00FE224C">
      <w:pPr>
        <w:pStyle w:val="a4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«Внешняя проверка годового отчета об исполнении бюджета Петрозаводского городского округа за 201</w:t>
      </w:r>
      <w:r w:rsidR="00484EC7">
        <w:rPr>
          <w:rFonts w:ascii="Times New Roman" w:hAnsi="Times New Roman" w:cs="Times New Roman"/>
          <w:sz w:val="28"/>
          <w:szCs w:val="28"/>
        </w:rPr>
        <w:t>8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год». Результаты мероприятия: общая сумма проверенных средств –</w:t>
      </w:r>
      <w:r w:rsidR="005F263D">
        <w:rPr>
          <w:rFonts w:ascii="Times New Roman" w:hAnsi="Times New Roman" w:cs="Times New Roman"/>
          <w:sz w:val="28"/>
          <w:szCs w:val="28"/>
        </w:rPr>
        <w:t xml:space="preserve"> </w:t>
      </w:r>
      <w:r w:rsidR="00484EC7">
        <w:rPr>
          <w:rFonts w:ascii="Times New Roman" w:hAnsi="Times New Roman" w:cs="Times New Roman"/>
          <w:sz w:val="28"/>
          <w:szCs w:val="28"/>
        </w:rPr>
        <w:t>11 628 632,2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тыс. рублей (в том числе доходы бюджета </w:t>
      </w:r>
      <w:r w:rsidR="00484EC7">
        <w:rPr>
          <w:rFonts w:ascii="Times New Roman" w:hAnsi="Times New Roman" w:cs="Times New Roman"/>
          <w:sz w:val="28"/>
          <w:szCs w:val="28"/>
        </w:rPr>
        <w:t>–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  <w:r w:rsidR="00484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5 717 080,6</w:t>
      </w:r>
      <w:r w:rsidRPr="00686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тыс. рублей, расходы бюджета - 5</w:t>
      </w:r>
      <w:r w:rsidR="00FE6275">
        <w:rPr>
          <w:rFonts w:ascii="Times New Roman" w:hAnsi="Times New Roman" w:cs="Times New Roman"/>
          <w:sz w:val="28"/>
          <w:szCs w:val="28"/>
        </w:rPr>
        <w:t> 811 551,6 тыс. рублей</w:t>
      </w:r>
      <w:r w:rsidRPr="00686399">
        <w:rPr>
          <w:rFonts w:ascii="Times New Roman" w:hAnsi="Times New Roman" w:cs="Times New Roman"/>
          <w:sz w:val="28"/>
          <w:szCs w:val="28"/>
        </w:rPr>
        <w:t>).</w:t>
      </w:r>
    </w:p>
    <w:p w:rsidR="00FE224C" w:rsidRPr="00686399" w:rsidRDefault="00FE224C" w:rsidP="00FE224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были направлены акты с результатами проверок и предложениями по устранению выявленных недостатков.</w:t>
      </w:r>
    </w:p>
    <w:p w:rsidR="00FE224C" w:rsidRPr="00686399" w:rsidRDefault="00FE224C" w:rsidP="00FE224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По итогам экспертизы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годового отчета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подтверждена полнота и достоверность данных </w:t>
      </w:r>
      <w:r w:rsidRPr="00686399">
        <w:rPr>
          <w:rFonts w:ascii="Times New Roman" w:hAnsi="Times New Roman" w:cs="Times New Roman"/>
          <w:bCs/>
          <w:sz w:val="28"/>
          <w:szCs w:val="28"/>
        </w:rPr>
        <w:t>об исполнении бюджета Петрозаводского городского округа за 201</w:t>
      </w:r>
      <w:r w:rsidR="00FE6275">
        <w:rPr>
          <w:rFonts w:ascii="Times New Roman" w:hAnsi="Times New Roman" w:cs="Times New Roman"/>
          <w:bCs/>
          <w:sz w:val="28"/>
          <w:szCs w:val="28"/>
        </w:rPr>
        <w:t>8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686399">
        <w:rPr>
          <w:rFonts w:ascii="Times New Roman" w:hAnsi="Times New Roman" w:cs="Times New Roman"/>
          <w:sz w:val="28"/>
          <w:szCs w:val="28"/>
        </w:rPr>
        <w:t xml:space="preserve">. Контрольно-счетная палата отмечает, что основные показатели исполнения бюджета соответствуют бюджетному законодательству Российской Федерации, нормативно-правовым актам Петрозаводского городского округа, отчет об исполнении бюджета проверен </w:t>
      </w:r>
      <w:r w:rsidRPr="00686399">
        <w:rPr>
          <w:rFonts w:ascii="Times New Roman" w:hAnsi="Times New Roman" w:cs="Times New Roman"/>
          <w:sz w:val="28"/>
          <w:szCs w:val="28"/>
        </w:rPr>
        <w:lastRenderedPageBreak/>
        <w:t>и может быть предложен Петрозаводскому городскому Совету для рассмотрения.</w:t>
      </w:r>
    </w:p>
    <w:p w:rsidR="00A8410E" w:rsidRDefault="00FE224C" w:rsidP="00FE224C">
      <w:pPr>
        <w:pStyle w:val="a4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10E">
        <w:rPr>
          <w:rFonts w:ascii="Times New Roman" w:hAnsi="Times New Roman" w:cs="Times New Roman"/>
          <w:sz w:val="28"/>
          <w:szCs w:val="28"/>
        </w:rPr>
        <w:t xml:space="preserve"> «</w:t>
      </w:r>
      <w:r w:rsidR="00A8410E" w:rsidRPr="00A8410E">
        <w:rPr>
          <w:rFonts w:ascii="Times New Roman" w:hAnsi="Times New Roman" w:cs="Times New Roman"/>
          <w:sz w:val="28"/>
          <w:szCs w:val="28"/>
        </w:rPr>
        <w:t>Аудит эффективности по обеспечению своевременного и полного поступления в бюджет неналоговых доходов</w:t>
      </w:r>
      <w:r w:rsidRPr="00A8410E">
        <w:rPr>
          <w:rFonts w:ascii="Times New Roman" w:hAnsi="Times New Roman" w:cs="Times New Roman"/>
          <w:sz w:val="28"/>
          <w:szCs w:val="28"/>
        </w:rPr>
        <w:t xml:space="preserve">». </w:t>
      </w:r>
      <w:r w:rsidR="00534283" w:rsidRPr="00534283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</w:t>
      </w:r>
      <w:r w:rsidR="00534283">
        <w:rPr>
          <w:rFonts w:ascii="Times New Roman" w:hAnsi="Times New Roman" w:cs="Times New Roman"/>
          <w:sz w:val="28"/>
          <w:szCs w:val="28"/>
        </w:rPr>
        <w:t xml:space="preserve"> – 1 286 752,6 тыс. рублей.</w:t>
      </w:r>
    </w:p>
    <w:p w:rsidR="004A14ED" w:rsidRDefault="004A14ED" w:rsidP="004A14ED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экспертно-аналитического мероприятия установлено, что доля неналоговых доходов по итогам 2018 года составляет </w:t>
      </w:r>
      <w:r w:rsidRPr="00D7231C">
        <w:rPr>
          <w:rFonts w:ascii="Times New Roman" w:hAnsi="Times New Roman" w:cs="Times New Roman"/>
          <w:sz w:val="28"/>
          <w:szCs w:val="28"/>
        </w:rPr>
        <w:t>9,5 процентов от общего объема доходов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Pr="00D7231C">
        <w:rPr>
          <w:rFonts w:ascii="Times New Roman" w:hAnsi="Times New Roman" w:cs="Times New Roman"/>
          <w:sz w:val="28"/>
          <w:szCs w:val="28"/>
        </w:rPr>
        <w:t>свидетельствует о недостаточности собственных сре</w:t>
      </w:r>
      <w:r>
        <w:rPr>
          <w:rFonts w:ascii="Times New Roman" w:hAnsi="Times New Roman" w:cs="Times New Roman"/>
          <w:sz w:val="28"/>
          <w:szCs w:val="28"/>
        </w:rPr>
        <w:t xml:space="preserve">дств Петрозаводского городского округа. </w:t>
      </w:r>
      <w:r w:rsidRPr="001B4649">
        <w:rPr>
          <w:rFonts w:ascii="Times New Roman" w:hAnsi="Times New Roman" w:cs="Times New Roman"/>
          <w:sz w:val="28"/>
          <w:szCs w:val="28"/>
        </w:rPr>
        <w:t xml:space="preserve">Общий объем </w:t>
      </w:r>
      <w:r>
        <w:rPr>
          <w:rFonts w:ascii="Times New Roman" w:hAnsi="Times New Roman" w:cs="Times New Roman"/>
          <w:sz w:val="28"/>
          <w:szCs w:val="28"/>
        </w:rPr>
        <w:t xml:space="preserve">поступлений </w:t>
      </w:r>
      <w:r w:rsidRPr="001B4649">
        <w:rPr>
          <w:rFonts w:ascii="Times New Roman" w:hAnsi="Times New Roman" w:cs="Times New Roman"/>
          <w:sz w:val="28"/>
          <w:szCs w:val="28"/>
        </w:rPr>
        <w:t xml:space="preserve">неналоговых доходов в бюджет Петрозаводского городского округа в 2018 году </w:t>
      </w:r>
      <w:r>
        <w:rPr>
          <w:rFonts w:ascii="Times New Roman" w:hAnsi="Times New Roman" w:cs="Times New Roman"/>
          <w:sz w:val="28"/>
          <w:szCs w:val="28"/>
        </w:rPr>
        <w:t>меньше на 197 426,4 тыс. рублей чем в 2017 году.</w:t>
      </w:r>
    </w:p>
    <w:p w:rsidR="004A14ED" w:rsidRDefault="004A14ED" w:rsidP="004A14ED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E3D32">
        <w:rPr>
          <w:rFonts w:ascii="Times New Roman" w:hAnsi="Times New Roman" w:cs="Times New Roman"/>
          <w:sz w:val="28"/>
          <w:szCs w:val="28"/>
        </w:rPr>
        <w:t xml:space="preserve">ри реализации Программы оздоровления муниципальных финансов </w:t>
      </w:r>
      <w:r w:rsidR="000B453D" w:rsidRPr="000B453D">
        <w:rPr>
          <w:rFonts w:ascii="Times New Roman" w:hAnsi="Times New Roman" w:cs="Times New Roman"/>
          <w:sz w:val="28"/>
          <w:szCs w:val="28"/>
        </w:rPr>
        <w:t>Петрозаводского городского округа на период 2016-2020 годов</w:t>
      </w:r>
      <w:r w:rsidR="000B453D">
        <w:rPr>
          <w:rFonts w:ascii="Times New Roman" w:hAnsi="Times New Roman" w:cs="Times New Roman"/>
          <w:sz w:val="28"/>
          <w:szCs w:val="28"/>
        </w:rPr>
        <w:t xml:space="preserve">, утвержденной постановлением Администрации </w:t>
      </w:r>
      <w:r w:rsidR="000B453D" w:rsidRPr="00A21455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0B453D">
        <w:rPr>
          <w:rFonts w:ascii="Times New Roman" w:hAnsi="Times New Roman" w:cs="Times New Roman"/>
          <w:sz w:val="28"/>
          <w:szCs w:val="28"/>
        </w:rPr>
        <w:t xml:space="preserve"> от 25.04.2016 г. № 1759</w:t>
      </w:r>
      <w:r w:rsidR="000B453D" w:rsidRPr="000B453D">
        <w:rPr>
          <w:rFonts w:ascii="Times New Roman" w:hAnsi="Times New Roman" w:cs="Times New Roman"/>
          <w:sz w:val="28"/>
          <w:szCs w:val="28"/>
        </w:rPr>
        <w:t xml:space="preserve"> годов (далее – Программа оздоровления муниципальных финансов)</w:t>
      </w:r>
      <w:r w:rsidR="000B453D">
        <w:rPr>
          <w:rFonts w:ascii="Times New Roman" w:hAnsi="Times New Roman" w:cs="Times New Roman"/>
          <w:sz w:val="28"/>
          <w:szCs w:val="28"/>
        </w:rPr>
        <w:t>,</w:t>
      </w:r>
      <w:r w:rsidR="000B453D" w:rsidRPr="000B453D">
        <w:rPr>
          <w:rFonts w:ascii="Times New Roman" w:hAnsi="Times New Roman" w:cs="Times New Roman"/>
          <w:sz w:val="28"/>
          <w:szCs w:val="28"/>
        </w:rPr>
        <w:t xml:space="preserve"> </w:t>
      </w:r>
      <w:r w:rsidRPr="00BE3D32">
        <w:rPr>
          <w:rFonts w:ascii="Times New Roman" w:hAnsi="Times New Roman" w:cs="Times New Roman"/>
          <w:sz w:val="28"/>
          <w:szCs w:val="28"/>
        </w:rPr>
        <w:t xml:space="preserve">в части увеличения объема неналоговых доходов </w:t>
      </w:r>
      <w:r>
        <w:rPr>
          <w:rFonts w:ascii="Times New Roman" w:hAnsi="Times New Roman" w:cs="Times New Roman"/>
          <w:sz w:val="28"/>
          <w:szCs w:val="28"/>
        </w:rPr>
        <w:t xml:space="preserve">как по итогам 2017 года, так и </w:t>
      </w:r>
      <w:r w:rsidRPr="00BE3D32">
        <w:rPr>
          <w:rFonts w:ascii="Times New Roman" w:hAnsi="Times New Roman" w:cs="Times New Roman"/>
          <w:sz w:val="28"/>
          <w:szCs w:val="28"/>
        </w:rPr>
        <w:t>по и</w:t>
      </w:r>
      <w:r>
        <w:rPr>
          <w:rFonts w:ascii="Times New Roman" w:hAnsi="Times New Roman" w:cs="Times New Roman"/>
          <w:sz w:val="28"/>
          <w:szCs w:val="28"/>
        </w:rPr>
        <w:t>тогам 2018 года, в следствие неисполнения</w:t>
      </w:r>
      <w:r w:rsidRPr="00BE3D32">
        <w:rPr>
          <w:rFonts w:ascii="Times New Roman" w:hAnsi="Times New Roman" w:cs="Times New Roman"/>
          <w:sz w:val="28"/>
          <w:szCs w:val="28"/>
        </w:rPr>
        <w:t xml:space="preserve"> плановых </w:t>
      </w:r>
      <w:r>
        <w:rPr>
          <w:rFonts w:ascii="Times New Roman" w:hAnsi="Times New Roman" w:cs="Times New Roman"/>
          <w:sz w:val="28"/>
          <w:szCs w:val="28"/>
        </w:rPr>
        <w:t xml:space="preserve">значений </w:t>
      </w:r>
      <w:r w:rsidRPr="00BE3D32">
        <w:rPr>
          <w:rFonts w:ascii="Times New Roman" w:hAnsi="Times New Roman" w:cs="Times New Roman"/>
          <w:sz w:val="28"/>
          <w:szCs w:val="28"/>
        </w:rPr>
        <w:t xml:space="preserve">показателей, недополучено планируемых доходов в общей сумме </w:t>
      </w:r>
      <w:r>
        <w:rPr>
          <w:rFonts w:ascii="Times New Roman" w:hAnsi="Times New Roman" w:cs="Times New Roman"/>
          <w:sz w:val="28"/>
          <w:szCs w:val="28"/>
        </w:rPr>
        <w:t xml:space="preserve">за два года </w:t>
      </w:r>
      <w:r w:rsidRPr="00BE3D32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4 636,36</w:t>
      </w:r>
      <w:r w:rsidRPr="00BE3D32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что является неэффективным использованием муниципальных ресурсов</w:t>
      </w:r>
      <w:r w:rsidRPr="00BE3D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14ED" w:rsidRDefault="004A14ED" w:rsidP="004A14ED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Неисполнение значений показателей по неналоговым доходам в основном происходит по таким направлениям как аренда, продажа муниципального имущества и земельных участков, а также в следствие образования просроченной дебиторской задолженности по данным направлениям по причине недостаточно организованного </w:t>
      </w:r>
      <w:r w:rsidRPr="00D7231C">
        <w:rPr>
          <w:rFonts w:ascii="Times New Roman" w:hAnsi="Times New Roman" w:cs="Times New Roman"/>
          <w:sz w:val="28"/>
          <w:szCs w:val="28"/>
        </w:rPr>
        <w:t xml:space="preserve">учета арендаторов и взимания </w:t>
      </w:r>
      <w:r>
        <w:rPr>
          <w:rFonts w:ascii="Times New Roman" w:hAnsi="Times New Roman" w:cs="Times New Roman"/>
          <w:sz w:val="28"/>
          <w:szCs w:val="28"/>
        </w:rPr>
        <w:t>арендных</w:t>
      </w:r>
      <w:r w:rsidRPr="00D7231C">
        <w:rPr>
          <w:rFonts w:ascii="Times New Roman" w:hAnsi="Times New Roman" w:cs="Times New Roman"/>
          <w:sz w:val="28"/>
          <w:szCs w:val="28"/>
        </w:rPr>
        <w:t xml:space="preserve"> платежей</w:t>
      </w:r>
      <w:r>
        <w:rPr>
          <w:rFonts w:ascii="Times New Roman" w:hAnsi="Times New Roman" w:cs="Times New Roman"/>
          <w:sz w:val="28"/>
          <w:szCs w:val="28"/>
        </w:rPr>
        <w:t xml:space="preserve"> в период до 2016 года,</w:t>
      </w:r>
      <w:r w:rsidRPr="00D7231C">
        <w:rPr>
          <w:rFonts w:ascii="Times New Roman" w:hAnsi="Times New Roman" w:cs="Times New Roman"/>
          <w:sz w:val="28"/>
          <w:szCs w:val="28"/>
        </w:rPr>
        <w:t xml:space="preserve"> отсутствие механизмов реального воздействия на неплательщиков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4ED" w:rsidRPr="004A14ED" w:rsidRDefault="004A14ED" w:rsidP="004A14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14ED">
        <w:rPr>
          <w:rFonts w:ascii="Times New Roman" w:hAnsi="Times New Roman" w:cs="Times New Roman"/>
          <w:sz w:val="28"/>
          <w:szCs w:val="28"/>
        </w:rPr>
        <w:t>По мнению Контрольно-счетной палаты, необходимо выработать комплексный подход к решению проблем по мобилизации доходов от приватизации и аренды муниципального имущества, включая прогнозирование поступлений платежей от приватизации и аренды существующих объектов имущества и земельных участков, а также выявление неиспользуемых объектов.</w:t>
      </w:r>
    </w:p>
    <w:p w:rsidR="004A14ED" w:rsidRDefault="004A14ED" w:rsidP="004A14E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4ED">
        <w:rPr>
          <w:rFonts w:ascii="Times New Roman" w:hAnsi="Times New Roman" w:cs="Times New Roman"/>
          <w:sz w:val="28"/>
          <w:szCs w:val="28"/>
        </w:rPr>
        <w:t>При этом, Контрольно-счетной палатой отмечена положительная динамика в сравнении с периодом до 2016 года по организации учета и ведению претензионно-исковой работы Администрации Петрозаводского городского округа с дебиторами по аренде земельных участков.</w:t>
      </w:r>
    </w:p>
    <w:p w:rsidR="00627134" w:rsidRPr="00627134" w:rsidRDefault="00627134" w:rsidP="0062713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134">
        <w:rPr>
          <w:rFonts w:ascii="Times New Roman" w:hAnsi="Times New Roman" w:cs="Times New Roman"/>
          <w:sz w:val="28"/>
          <w:szCs w:val="28"/>
        </w:rPr>
        <w:t>По результатам мероприятия все предложения Контрольно-счетной палаты Администрацией учтены и приняты в работу.</w:t>
      </w:r>
    </w:p>
    <w:p w:rsidR="00A0071C" w:rsidRDefault="00FE224C" w:rsidP="00A81E80">
      <w:pPr>
        <w:pStyle w:val="a4"/>
        <w:numPr>
          <w:ilvl w:val="0"/>
          <w:numId w:val="1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71C">
        <w:rPr>
          <w:rFonts w:ascii="Times New Roman" w:hAnsi="Times New Roman" w:cs="Times New Roman"/>
          <w:sz w:val="28"/>
          <w:szCs w:val="28"/>
        </w:rPr>
        <w:lastRenderedPageBreak/>
        <w:t>«Анализ информации о ходе исполнения бюджета Петрозаводского городского округа за 1 квартал 201</w:t>
      </w:r>
      <w:r w:rsidR="004A14ED" w:rsidRPr="00A0071C">
        <w:rPr>
          <w:rFonts w:ascii="Times New Roman" w:hAnsi="Times New Roman" w:cs="Times New Roman"/>
          <w:sz w:val="28"/>
          <w:szCs w:val="28"/>
        </w:rPr>
        <w:t>9</w:t>
      </w:r>
      <w:r w:rsidRPr="00A0071C">
        <w:rPr>
          <w:rFonts w:ascii="Times New Roman" w:hAnsi="Times New Roman" w:cs="Times New Roman"/>
          <w:sz w:val="28"/>
          <w:szCs w:val="28"/>
        </w:rPr>
        <w:t xml:space="preserve"> года».</w:t>
      </w:r>
      <w:r w:rsidR="00534283" w:rsidRPr="00A00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E80" w:rsidRPr="00A0071C" w:rsidRDefault="00A81E80" w:rsidP="00A0071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71C">
        <w:rPr>
          <w:rFonts w:ascii="Times New Roman" w:hAnsi="Times New Roman" w:cs="Times New Roman"/>
          <w:sz w:val="28"/>
          <w:szCs w:val="28"/>
        </w:rPr>
        <w:t>В соответствии с представленным отчетом в 1 квартале 2019 года в бюджет Петрозаводского городского округа при уточненном годовом плане 5 915 457,9 тыс. рублей поступило доходов 1 329 194,7 тыс. рублей или 22,5 процента годового плана.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166 739,0 тыс. рублей, в том числе по налоговым и неналоговым доходам на 5 448,8 тыс. рублей, по безвозмездным поступлениям на 161 290,2 тыс. рублей.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Исполнение бюджета Петрозаводского городского округа за 1 квартал 2019 года по расходам составило 22,1 процента годовых бюджетных назначений. При уточненном плане 5 948 596,1 тыс. рублей расходы составили 1 316 362,3 тыс. рублей. По сравнению с аналогичным периодом прошлого года расходы увеличились на 88 807,7 тыс. рублей.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По итогам исполнения бюджета округа за 1 квартал 2019 года сложился профицит бюджета в сумме 12 832,4 тыс. рублей.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Дебиторская задолженность на 01.04.2019</w:t>
      </w:r>
      <w:r w:rsidR="004E2B26">
        <w:rPr>
          <w:rFonts w:ascii="Times New Roman" w:hAnsi="Times New Roman" w:cs="Times New Roman"/>
          <w:sz w:val="28"/>
          <w:szCs w:val="28"/>
        </w:rPr>
        <w:t xml:space="preserve"> </w:t>
      </w:r>
      <w:r w:rsidRPr="00A81E80">
        <w:rPr>
          <w:rFonts w:ascii="Times New Roman" w:hAnsi="Times New Roman" w:cs="Times New Roman"/>
          <w:sz w:val="28"/>
          <w:szCs w:val="28"/>
        </w:rPr>
        <w:t>составляет 5 652 955,5 тыс. рублей, в том числе: долгосрочная дебиторская задолженность – 1 517 818,2 тыс. рублей, просроченная дебиторская задолженность – 535 071,5 тыс. рублей.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Дебиторская задолженность по сравнению с данными на начало года увеличилась на 2 821 189,1 тыс. рублей или почти в 2 раза (задолженность на          01.01.2019</w:t>
      </w:r>
      <w:r w:rsidR="004E2B26">
        <w:rPr>
          <w:rFonts w:ascii="Times New Roman" w:hAnsi="Times New Roman" w:cs="Times New Roman"/>
          <w:sz w:val="28"/>
          <w:szCs w:val="28"/>
        </w:rPr>
        <w:t xml:space="preserve"> </w:t>
      </w:r>
      <w:r w:rsidRPr="00A81E80">
        <w:rPr>
          <w:rFonts w:ascii="Times New Roman" w:hAnsi="Times New Roman" w:cs="Times New Roman"/>
          <w:sz w:val="28"/>
          <w:szCs w:val="28"/>
        </w:rPr>
        <w:t>– 2 831 766,4 тыс. рублей), просроченная дебиторская задолженность увеличилась на 29 206,9 тыс. рублей или на 5,77 процента (просроченная задолженность на 01.01.2019 – 505 864,6 тыс. рублей).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Причиной увеличения дебиторской задолженности является начисление сумм доходов от предоставления межбюджетных трансфертов в связи с вступлением в силу Федерального стандарта бухгалтерского учета для организаций государственного сектора «Доходы» с 01.01.2019 года.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Кредиторская задолженность на 01.04.2019 составляет 167 664,8 тыс. рублей, в том числе: долгосрочная кредиторская задолженность – 2 023,4 тыс. рублей, простроченная задолженность отсутствует.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Кредиторская задолженность по сравнению с данными на начало года уменьшилась на 205 589,1 тыс. рублей или на 55,1 процента (задолженность на 01.04.2019 – 373 253,9 тыс. рублей).</w:t>
      </w:r>
    </w:p>
    <w:p w:rsidR="00A81E80" w:rsidRP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По состоянию на 01.04.2019 расходы на реализацию муниципальных программ Петрозаводского городского округа составили 1 295 640,5 тыс. рублей или 22,3 процента от утвержденных Решением о бюджете показателей.</w:t>
      </w:r>
    </w:p>
    <w:p w:rsidR="00A81E80" w:rsidRDefault="00A81E80" w:rsidP="00A81E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lastRenderedPageBreak/>
        <w:t>В нарушение Бюджетного кодекса муниципальная программа «Повышение эффективности реализации молодежной политики на территории Петрозаводского городского округа» приведена в соответствие с Решением о бюджете с нарушением установленного срока.</w:t>
      </w:r>
    </w:p>
    <w:p w:rsidR="003A7DE3" w:rsidRDefault="003A7DE3" w:rsidP="003A7DE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DE3">
        <w:rPr>
          <w:rFonts w:ascii="Times New Roman" w:hAnsi="Times New Roman" w:cs="Times New Roman"/>
          <w:sz w:val="28"/>
          <w:szCs w:val="28"/>
        </w:rPr>
        <w:t>По результатам анализа информации о ходе исполнения бюджета Петрозаводского городского округа за 1 квартал 2019 года Контрольно-счетная палата предлагает Администрации учесть в дальнейшей работе указанные в заключении замечания, исключить возможность наращивания просроченной дебиторской задолженности, усилить контроль за исполнением доходной части бюджета Петрозаводского городского округа.</w:t>
      </w:r>
    </w:p>
    <w:p w:rsidR="009D4050" w:rsidRPr="009D4050" w:rsidRDefault="009D4050" w:rsidP="009D405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050">
        <w:rPr>
          <w:rFonts w:ascii="Times New Roman" w:hAnsi="Times New Roman" w:cs="Times New Roman"/>
          <w:sz w:val="28"/>
          <w:szCs w:val="28"/>
        </w:rPr>
        <w:t>Все предложения Администрацией учтены и приняты в работу.</w:t>
      </w:r>
    </w:p>
    <w:p w:rsidR="005F263D" w:rsidRPr="005F263D" w:rsidRDefault="005F263D" w:rsidP="000A5121">
      <w:pPr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263D">
        <w:rPr>
          <w:rFonts w:ascii="Times New Roman" w:hAnsi="Times New Roman" w:cs="Times New Roman"/>
          <w:sz w:val="28"/>
          <w:szCs w:val="28"/>
        </w:rPr>
        <w:t xml:space="preserve">«Анализ информации о ходе исполнения бюджета Петрозаводского городского округа за 1 </w:t>
      </w:r>
      <w:r>
        <w:rPr>
          <w:rFonts w:ascii="Times New Roman" w:hAnsi="Times New Roman" w:cs="Times New Roman"/>
          <w:sz w:val="28"/>
          <w:szCs w:val="28"/>
        </w:rPr>
        <w:t>полугодие</w:t>
      </w:r>
      <w:r w:rsidRPr="005F263D">
        <w:rPr>
          <w:rFonts w:ascii="Times New Roman" w:hAnsi="Times New Roman" w:cs="Times New Roman"/>
          <w:sz w:val="28"/>
          <w:szCs w:val="28"/>
        </w:rPr>
        <w:t xml:space="preserve"> 2019 года».</w:t>
      </w:r>
      <w:r w:rsidR="00CA6299">
        <w:rPr>
          <w:rFonts w:ascii="Times New Roman" w:hAnsi="Times New Roman" w:cs="Times New Roman"/>
          <w:sz w:val="28"/>
          <w:szCs w:val="28"/>
        </w:rPr>
        <w:t xml:space="preserve"> В результате мероприятия выявлено нарушений на сумму 1 529,1 тыс. рублей.</w:t>
      </w:r>
    </w:p>
    <w:p w:rsidR="00300D0B" w:rsidRDefault="00300D0B" w:rsidP="00300D0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>Согласно представленного отчета об исполнении бюджета в бюджет Петрозаводского городского округа при уточненном годовом плане 7 041 627,1 тыс. рублей в первом полугодии 2019 года поступило доходов 3 122 234,9 тыс. рублей или 44,3 процента годового плана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17B" w:rsidRPr="003B617B" w:rsidRDefault="003B617B" w:rsidP="003B61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17B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279 255,4 тыс. рублей, в том числе по налоговым и неналоговым доходам на 104 139,5 тыс. рублей, по безвозмездным поступлениям - на 175 115,9 тыс. рублей.</w:t>
      </w:r>
    </w:p>
    <w:p w:rsidR="00300D0B" w:rsidRDefault="00300D0B" w:rsidP="00300D0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>В нарушение пункта 2 статьи 17 Федерального закона от 14.11.2002 № 161-ФЗ «О государственных и муниципальных унитарных предприятиях», пункта 3 статьи 3 Решения о бюджете, по состоянию на 01.07.2019, подлежащая перечислению часть прибыли за 2018 год ПМУП «Агентство городского развития» в размере 1</w:t>
      </w:r>
      <w:r w:rsidR="00CA6299">
        <w:rPr>
          <w:rFonts w:ascii="Times New Roman" w:hAnsi="Times New Roman" w:cs="Times New Roman"/>
          <w:sz w:val="28"/>
          <w:szCs w:val="28"/>
        </w:rPr>
        <w:t> </w:t>
      </w:r>
      <w:r w:rsidRPr="00300D0B">
        <w:rPr>
          <w:rFonts w:ascii="Times New Roman" w:hAnsi="Times New Roman" w:cs="Times New Roman"/>
          <w:sz w:val="28"/>
          <w:szCs w:val="28"/>
        </w:rPr>
        <w:t>529</w:t>
      </w:r>
      <w:r w:rsidR="00CA6299">
        <w:rPr>
          <w:rFonts w:ascii="Times New Roman" w:hAnsi="Times New Roman" w:cs="Times New Roman"/>
          <w:sz w:val="28"/>
          <w:szCs w:val="28"/>
        </w:rPr>
        <w:t>,1 тыс.</w:t>
      </w:r>
      <w:r w:rsidRPr="00300D0B">
        <w:rPr>
          <w:rFonts w:ascii="Times New Roman" w:hAnsi="Times New Roman" w:cs="Times New Roman"/>
          <w:sz w:val="28"/>
          <w:szCs w:val="28"/>
        </w:rPr>
        <w:t xml:space="preserve"> рублей, в бюджет Петрозаводского городского округа не поступила. </w:t>
      </w:r>
    </w:p>
    <w:p w:rsidR="003B617B" w:rsidRPr="003B617B" w:rsidRDefault="003B617B" w:rsidP="003B61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17B">
        <w:rPr>
          <w:rFonts w:ascii="Times New Roman" w:hAnsi="Times New Roman" w:cs="Times New Roman"/>
          <w:sz w:val="28"/>
          <w:szCs w:val="28"/>
        </w:rPr>
        <w:t>Расходы бюджета Петрозаводского городского округа за первое полугодие 2019 года составили 3 110 079,2 тыс. рублей или 43,5 процента годовых бюджетных назначений. По сравнению с аналогичным периодом прошлого года расходы увеличились на 165 690,8 тыс. рублей.</w:t>
      </w:r>
    </w:p>
    <w:p w:rsidR="00C16B99" w:rsidRPr="00C16B99" w:rsidRDefault="00C16B99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первого полугодия 2019 года соблюдены.</w:t>
      </w:r>
    </w:p>
    <w:p w:rsidR="00300D0B" w:rsidRDefault="00300D0B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 xml:space="preserve">Комитетом жилищно-коммунального хозяйства и комитетом градостроительства и землепользования нарушены сроки предоставления информации об ответственных лицах в структурных подразделениях, </w:t>
      </w:r>
      <w:r w:rsidRPr="00300D0B">
        <w:rPr>
          <w:rFonts w:ascii="Times New Roman" w:hAnsi="Times New Roman" w:cs="Times New Roman"/>
          <w:sz w:val="28"/>
          <w:szCs w:val="28"/>
        </w:rPr>
        <w:lastRenderedPageBreak/>
        <w:t>осуществляющих контроль за размещением подведомственными муниципальными учреждениями документов об учреждениях в информационно-телекоммуникационной сети Интернет. Информация, предоставленная комитетом социального развития, является не полной.</w:t>
      </w:r>
    </w:p>
    <w:p w:rsidR="00C16B99" w:rsidRPr="00C16B99" w:rsidRDefault="00C16B99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 xml:space="preserve">Дебиторская задолженность на 01.07.2019 </w:t>
      </w:r>
      <w:r w:rsidR="0046662D">
        <w:rPr>
          <w:rFonts w:ascii="Times New Roman" w:hAnsi="Times New Roman" w:cs="Times New Roman"/>
          <w:sz w:val="28"/>
          <w:szCs w:val="28"/>
        </w:rPr>
        <w:t xml:space="preserve">г. </w:t>
      </w:r>
      <w:r w:rsidRPr="00C16B99">
        <w:rPr>
          <w:rFonts w:ascii="Times New Roman" w:hAnsi="Times New Roman" w:cs="Times New Roman"/>
          <w:sz w:val="28"/>
          <w:szCs w:val="28"/>
        </w:rPr>
        <w:t>составляет 6 685 969,9 тыс.</w:t>
      </w:r>
      <w:r w:rsidRPr="00C16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B99">
        <w:rPr>
          <w:rFonts w:ascii="Times New Roman" w:hAnsi="Times New Roman" w:cs="Times New Roman"/>
          <w:sz w:val="28"/>
          <w:szCs w:val="28"/>
        </w:rPr>
        <w:t>рублей, в том числе: долгосрочная дебиторская задолженность – 1 625 292,5 тыс. рублей, просроченная дебиторская задолженность – 500 300,2 тыс. рублей.</w:t>
      </w:r>
    </w:p>
    <w:p w:rsidR="00C16B99" w:rsidRPr="00C16B99" w:rsidRDefault="00C16B99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Дебиторская задолженность по сравнению с данными на начало года увеличилась на 3 853 979,6 тыс. рублей или почти в 2 раза (задолженность на          01.01.2019 – 2 831 990,3 тыс. рублей), просроченная дебиторская задолженность уменьшилась на 13 047,6 тыс. рублей или на 2,54 процента (задолженность на   01.01.2019 – 513 347,9 тыс. рублей).</w:t>
      </w:r>
    </w:p>
    <w:p w:rsidR="00C16B99" w:rsidRPr="00C16B99" w:rsidRDefault="00C16B99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Причиной увеличения дебиторской задолженности является начисление сумм доходов от предоставления межбюджетных трансфертов в связи с вступлением в силу Федерального стандарта бухгалтерского учета для организаций государственного сектора «Доходы» с 01.01.2019 года.</w:t>
      </w:r>
    </w:p>
    <w:p w:rsidR="00C16B99" w:rsidRPr="00300D0B" w:rsidRDefault="00C16B99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Кредиторская задолженность по состоянию на 01.07.2019 составляет             411 362,6 тыс. рублей, в том числе: долгосрочная кредиторская задолженность – 1 348,8 тыс. рублей, просроченная задолженность отсутствует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6B99" w:rsidRPr="00C16B99" w:rsidRDefault="00C16B99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B99">
        <w:rPr>
          <w:rFonts w:ascii="Times New Roman" w:hAnsi="Times New Roman" w:cs="Times New Roman"/>
          <w:sz w:val="28"/>
          <w:szCs w:val="28"/>
        </w:rPr>
        <w:t>Кредиторская задолженность по сравнению с данными на начало года увеличилась на 38 028,6 тыс. рублей или на 10,2 процента (задолженность на 01.01.2019 – 373 334,0 тыс. рублей).</w:t>
      </w:r>
    </w:p>
    <w:p w:rsidR="00300D0B" w:rsidRPr="00300D0B" w:rsidRDefault="00300D0B" w:rsidP="00C16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>В нарушение пункта 2 статьи 73 Бюджетного кодекса Российской Федерации в реестре договоров, заключенных Администрацией в первом полугодии 2019 года, наименование поставщиков, подрядчиков и исполнителей услуг указаны неверно (без указания организационно-правовой формы), а также отсутствует информация по местонахождению поставщиков, подрядчиков и исполнителей услуг.</w:t>
      </w:r>
    </w:p>
    <w:p w:rsidR="00123639" w:rsidRDefault="00123639" w:rsidP="001236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3639">
        <w:rPr>
          <w:rFonts w:ascii="Times New Roman" w:hAnsi="Times New Roman" w:cs="Times New Roman"/>
          <w:sz w:val="28"/>
          <w:szCs w:val="28"/>
        </w:rPr>
        <w:t>По состоянию на 01.07.2019 расходы на реализацию муниципальных программ Петрозаводского городского округа составили 3 058 917,7 тыс. рублей или 44,3 процента от утвержденных Решением о бюджете показателей.</w:t>
      </w:r>
    </w:p>
    <w:p w:rsidR="005F263D" w:rsidRDefault="00300D0B" w:rsidP="001236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D0B">
        <w:rPr>
          <w:rFonts w:ascii="Times New Roman" w:hAnsi="Times New Roman" w:cs="Times New Roman"/>
          <w:sz w:val="28"/>
          <w:szCs w:val="28"/>
        </w:rPr>
        <w:t xml:space="preserve">В нарушение п.57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09.09.2013 № 4692, отчет об исполнении плана реализации муниципальной программы «Развитие муниципальной системы образования Петрозаводского городского округа» за первое полугодие 2019 </w:t>
      </w:r>
      <w:r w:rsidRPr="00300D0B">
        <w:rPr>
          <w:rFonts w:ascii="Times New Roman" w:hAnsi="Times New Roman" w:cs="Times New Roman"/>
          <w:sz w:val="28"/>
          <w:szCs w:val="28"/>
        </w:rPr>
        <w:lastRenderedPageBreak/>
        <w:t>года по состоянию на 12.09.2019 г. на официальном сайте Администрации не опубликован.</w:t>
      </w:r>
    </w:p>
    <w:p w:rsidR="000A5121" w:rsidRDefault="000A5121" w:rsidP="001236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предложено:</w:t>
      </w:r>
    </w:p>
    <w:p w:rsidR="000A5121" w:rsidRDefault="000A5121" w:rsidP="000A5121">
      <w:pPr>
        <w:pStyle w:val="a3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A5121">
        <w:rPr>
          <w:rFonts w:ascii="Times New Roman" w:hAnsi="Times New Roman" w:cs="Times New Roman"/>
          <w:sz w:val="28"/>
          <w:szCs w:val="28"/>
        </w:rPr>
        <w:t>сключить случаи постановки на учет бюджетных обязательств по заключенным муниципальным контрактам (договорам), соглашениям с бюджетными (автономными) учреждениями, сверх доведенных лимитов бюджетных обязательств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A5121" w:rsidRPr="000A5121" w:rsidRDefault="000A5121" w:rsidP="000A5121">
      <w:pPr>
        <w:pStyle w:val="a3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A5121">
        <w:rPr>
          <w:rFonts w:ascii="Times New Roman" w:hAnsi="Times New Roman" w:cs="Times New Roman"/>
          <w:sz w:val="28"/>
          <w:szCs w:val="28"/>
        </w:rPr>
        <w:t>беспечить ведение реестров закупок, осуществленных без заключения государственных или муниципальных контрактов в соответствии с требованиями статьи 73 Бюджетного кодекса.</w:t>
      </w:r>
    </w:p>
    <w:p w:rsidR="009D4050" w:rsidRPr="009D4050" w:rsidRDefault="009D4050" w:rsidP="009D405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050">
        <w:rPr>
          <w:rFonts w:ascii="Times New Roman" w:hAnsi="Times New Roman" w:cs="Times New Roman"/>
          <w:sz w:val="28"/>
          <w:szCs w:val="28"/>
        </w:rPr>
        <w:t>Все предложения Администрацией учтены и приняты в работу.</w:t>
      </w:r>
    </w:p>
    <w:p w:rsidR="00FE1F04" w:rsidRDefault="00FE1F04" w:rsidP="000A5121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E1F04">
        <w:rPr>
          <w:rFonts w:ascii="Times New Roman" w:hAnsi="Times New Roman" w:cs="Times New Roman"/>
          <w:sz w:val="28"/>
          <w:szCs w:val="28"/>
        </w:rPr>
        <w:t>Экспертиза проекта</w:t>
      </w:r>
      <w:r w:rsidRPr="00FE1F04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округа на 2020 год и на плановый период 2021 и 2022 годов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B614E8">
        <w:rPr>
          <w:rFonts w:ascii="Times New Roman" w:hAnsi="Times New Roman" w:cs="Times New Roman"/>
          <w:bCs/>
          <w:sz w:val="28"/>
          <w:szCs w:val="28"/>
        </w:rPr>
        <w:t>.</w:t>
      </w:r>
      <w:r w:rsidR="0046662D" w:rsidRPr="0046662D">
        <w:rPr>
          <w:rFonts w:ascii="Times New Roman" w:hAnsi="Times New Roman" w:cs="Times New Roman"/>
          <w:sz w:val="28"/>
          <w:szCs w:val="28"/>
        </w:rPr>
        <w:t xml:space="preserve"> </w:t>
      </w:r>
      <w:r w:rsidR="0046662D" w:rsidRPr="0046662D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</w:t>
      </w:r>
      <w:r w:rsidR="004666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4FB">
        <w:rPr>
          <w:rFonts w:ascii="Times New Roman" w:hAnsi="Times New Roman" w:cs="Times New Roman"/>
          <w:bCs/>
          <w:sz w:val="28"/>
          <w:szCs w:val="28"/>
        </w:rPr>
        <w:t xml:space="preserve">на 2020 год – 7 476 561,0 тыс. рублей по доходам и </w:t>
      </w:r>
      <w:r w:rsidR="00E704FB" w:rsidRPr="00E704FB">
        <w:rPr>
          <w:rFonts w:ascii="Times New Roman" w:hAnsi="Times New Roman" w:cs="Times New Roman"/>
          <w:bCs/>
          <w:sz w:val="28"/>
          <w:szCs w:val="28"/>
        </w:rPr>
        <w:t>7 476 561,0 тыс. рублей</w:t>
      </w:r>
      <w:r w:rsidR="00E704FB">
        <w:rPr>
          <w:rFonts w:ascii="Times New Roman" w:hAnsi="Times New Roman" w:cs="Times New Roman"/>
          <w:bCs/>
          <w:sz w:val="28"/>
          <w:szCs w:val="28"/>
        </w:rPr>
        <w:t xml:space="preserve"> по расходам; на 2020 и 2021 год – 10 991 412,4 тыс. рублей по доходам и </w:t>
      </w:r>
      <w:r w:rsidR="00E704FB" w:rsidRPr="00E704FB">
        <w:rPr>
          <w:rFonts w:ascii="Times New Roman" w:hAnsi="Times New Roman" w:cs="Times New Roman"/>
          <w:bCs/>
          <w:sz w:val="28"/>
          <w:szCs w:val="28"/>
        </w:rPr>
        <w:t>10 991 412,4 тыс. рублей</w:t>
      </w:r>
      <w:r w:rsidR="00E704FB">
        <w:rPr>
          <w:rFonts w:ascii="Times New Roman" w:hAnsi="Times New Roman" w:cs="Times New Roman"/>
          <w:bCs/>
          <w:sz w:val="28"/>
          <w:szCs w:val="28"/>
        </w:rPr>
        <w:t xml:space="preserve"> по расходам.</w:t>
      </w:r>
    </w:p>
    <w:p w:rsidR="00B614E8" w:rsidRDefault="00B614E8" w:rsidP="00B614E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 xml:space="preserve">В соответствии со ст. 169 Бюджетного кодекса, статьей 6 Положения о бюджетном процессе </w:t>
      </w:r>
      <w:r w:rsidR="001034CD" w:rsidRPr="001034CD">
        <w:rPr>
          <w:rFonts w:ascii="Times New Roman" w:hAnsi="Times New Roman" w:cs="Times New Roman"/>
          <w:sz w:val="28"/>
          <w:szCs w:val="28"/>
        </w:rPr>
        <w:t>в Петрозаводском городском округе, утвержденного Решением Петрозаводского городского Совета от 24.09.2009 № 26/33-655 (далее – Положение о бюджетном процессе)</w:t>
      </w:r>
      <w:r w:rsidR="001034CD">
        <w:rPr>
          <w:rFonts w:ascii="Times New Roman" w:hAnsi="Times New Roman" w:cs="Times New Roman"/>
          <w:sz w:val="28"/>
          <w:szCs w:val="28"/>
        </w:rPr>
        <w:t xml:space="preserve"> </w:t>
      </w:r>
      <w:r w:rsidRPr="00B614E8">
        <w:rPr>
          <w:rFonts w:ascii="Times New Roman" w:hAnsi="Times New Roman" w:cs="Times New Roman"/>
          <w:sz w:val="28"/>
          <w:szCs w:val="28"/>
        </w:rPr>
        <w:t>проект бюджета сформирован на три года и содержит показатели бюджета Петрозаводского городского округа на 2020 год и на плановый период 2021 и 2022 годов.</w:t>
      </w:r>
    </w:p>
    <w:p w:rsidR="00B614E8" w:rsidRPr="00B614E8" w:rsidRDefault="00B614E8" w:rsidP="00B614E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 xml:space="preserve">Общий объем доходов бюджета Петрозаводского городского округа на 2020 год прогнозируется в сумме 7 476 561,0 тыс. рублей, на 2021 год </w:t>
      </w:r>
      <w:r w:rsidR="00F120C9"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5 450 310,1 тыс. рублей</w:t>
      </w:r>
      <w:r w:rsidR="00123C6D">
        <w:rPr>
          <w:rFonts w:ascii="Times New Roman" w:hAnsi="Times New Roman" w:cs="Times New Roman"/>
          <w:sz w:val="28"/>
          <w:szCs w:val="28"/>
        </w:rPr>
        <w:t xml:space="preserve">, </w:t>
      </w:r>
      <w:r w:rsidRPr="00B614E8">
        <w:rPr>
          <w:rFonts w:ascii="Times New Roman" w:hAnsi="Times New Roman" w:cs="Times New Roman"/>
          <w:sz w:val="28"/>
          <w:szCs w:val="28"/>
        </w:rPr>
        <w:t xml:space="preserve">на 2022 год </w:t>
      </w:r>
      <w:r w:rsidR="00123C6D"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5 541 102,3 тыс. рублей.</w:t>
      </w:r>
    </w:p>
    <w:p w:rsidR="001B4A29" w:rsidRPr="001B4A29" w:rsidRDefault="001B4A29" w:rsidP="001B4A2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 xml:space="preserve">Согласно представленному проекту решения о бюджете расходная часть бюджета Петрозаводского городского округа сформирована: </w:t>
      </w:r>
    </w:p>
    <w:p w:rsidR="001B4A29" w:rsidRPr="001B4A29" w:rsidRDefault="001B4A29" w:rsidP="008218FC">
      <w:pPr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 xml:space="preserve">на 2020 год – в сумме 7 476 561,0 тыс. рублей; </w:t>
      </w:r>
    </w:p>
    <w:p w:rsidR="001B4A29" w:rsidRPr="001B4A29" w:rsidRDefault="001B4A29" w:rsidP="008218FC">
      <w:pPr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 xml:space="preserve">на 2021 год – в сумме 5 450 310,1 тыс. рублей; </w:t>
      </w:r>
    </w:p>
    <w:p w:rsidR="001B4A29" w:rsidRPr="001B4A29" w:rsidRDefault="001B4A29" w:rsidP="008218FC">
      <w:pPr>
        <w:numPr>
          <w:ilvl w:val="0"/>
          <w:numId w:val="3"/>
        </w:numPr>
        <w:spacing w:after="0" w:line="276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2022 год – в сумме 5 541 102,3 тыс. рублей.</w:t>
      </w:r>
    </w:p>
    <w:p w:rsidR="009D4050" w:rsidRDefault="009D4050" w:rsidP="00B614E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050">
        <w:rPr>
          <w:rFonts w:ascii="Times New Roman" w:hAnsi="Times New Roman" w:cs="Times New Roman"/>
          <w:sz w:val="28"/>
          <w:szCs w:val="28"/>
        </w:rPr>
        <w:t>В нарушение пункта 7 статьи 47.1 Бюджетного кодекса, пункта 3 статьи 5 Положения о бюджетном процессе в Петрозаводском городском округе отсутствует нормативный документ, определяющий порядок формирования и ведения перечня источников доходов.</w:t>
      </w:r>
    </w:p>
    <w:p w:rsidR="00B614E8" w:rsidRDefault="00526F93" w:rsidP="00B614E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F93">
        <w:rPr>
          <w:rFonts w:ascii="Times New Roman" w:hAnsi="Times New Roman" w:cs="Times New Roman"/>
          <w:sz w:val="28"/>
          <w:szCs w:val="28"/>
        </w:rPr>
        <w:t>По итогам экспертизы Контрольно-счетная палата отмечает,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округа, и может быть предложен Петрозаводскому городскому Совету для рассмотрения.</w:t>
      </w:r>
    </w:p>
    <w:p w:rsidR="00DC7BE9" w:rsidRDefault="00DC7BE9" w:rsidP="00B614E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Администрации предложено:</w:t>
      </w:r>
    </w:p>
    <w:p w:rsidR="00DC7BE9" w:rsidRDefault="009D4050" w:rsidP="008218FC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D4050">
        <w:rPr>
          <w:rFonts w:ascii="Times New Roman" w:hAnsi="Times New Roman" w:cs="Times New Roman"/>
          <w:sz w:val="28"/>
          <w:szCs w:val="28"/>
        </w:rPr>
        <w:t>ассмотреть вопрос о внесении изменений в Стратегию социально-экономического развития с учетом показателей, указанных в долгосрочном прогнозе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4050" w:rsidRDefault="009D4050" w:rsidP="008218FC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D4050">
        <w:rPr>
          <w:rFonts w:ascii="Times New Roman" w:hAnsi="Times New Roman" w:cs="Times New Roman"/>
          <w:sz w:val="28"/>
          <w:szCs w:val="28"/>
        </w:rPr>
        <w:t>азработать и утвердить порядок формирования и ведения реестра источников доходов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4050" w:rsidRDefault="009D4050" w:rsidP="008218FC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D4050">
        <w:rPr>
          <w:rFonts w:ascii="Times New Roman" w:hAnsi="Times New Roman" w:cs="Times New Roman"/>
          <w:sz w:val="28"/>
          <w:szCs w:val="28"/>
        </w:rPr>
        <w:t>твердить паспорт новой муниципальной программы «Развитие и муниципальная поддержка субъектов малого и среднего предпринимательства на территории Петрозаводского городского округа».</w:t>
      </w:r>
    </w:p>
    <w:p w:rsidR="009D4050" w:rsidRPr="000A5121" w:rsidRDefault="009D4050" w:rsidP="000A512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121">
        <w:rPr>
          <w:rFonts w:ascii="Times New Roman" w:hAnsi="Times New Roman" w:cs="Times New Roman"/>
          <w:sz w:val="28"/>
          <w:szCs w:val="28"/>
        </w:rPr>
        <w:t>Все предложения Администрацией учтены и приняты в работу.</w:t>
      </w:r>
    </w:p>
    <w:p w:rsidR="00FE1F04" w:rsidRDefault="00FE1F04" w:rsidP="000A5121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1F04">
        <w:rPr>
          <w:rFonts w:ascii="Times New Roman" w:hAnsi="Times New Roman" w:cs="Times New Roman"/>
          <w:sz w:val="28"/>
          <w:szCs w:val="28"/>
        </w:rPr>
        <w:t>«Аудит закупок молочной продукции для муниципальных дошкольных учреждений Петрозаводского городского округа, проведенных в 2019 году» (аудит в сфере закупок)</w:t>
      </w:r>
      <w:r w:rsidR="00675A81">
        <w:rPr>
          <w:rFonts w:ascii="Times New Roman" w:hAnsi="Times New Roman" w:cs="Times New Roman"/>
          <w:sz w:val="28"/>
          <w:szCs w:val="28"/>
        </w:rPr>
        <w:t>.</w:t>
      </w:r>
      <w:r w:rsidR="00CA6299" w:rsidRPr="00CA6299">
        <w:rPr>
          <w:rFonts w:ascii="Times New Roman" w:hAnsi="Times New Roman" w:cs="Times New Roman"/>
          <w:sz w:val="28"/>
          <w:szCs w:val="28"/>
        </w:rPr>
        <w:t xml:space="preserve"> </w:t>
      </w:r>
      <w:r w:rsidR="00CA6299" w:rsidRPr="00CA6299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</w:t>
      </w:r>
      <w:r w:rsidR="00CA6299">
        <w:rPr>
          <w:rFonts w:ascii="Times New Roman" w:hAnsi="Times New Roman" w:cs="Times New Roman"/>
          <w:bCs/>
          <w:sz w:val="28"/>
          <w:szCs w:val="28"/>
        </w:rPr>
        <w:t xml:space="preserve"> – 10 227,1 тыс. рублей, выявлено нарушений на сумму – 335,4 тыс. рублей.</w:t>
      </w:r>
    </w:p>
    <w:p w:rsidR="00675A81" w:rsidRPr="00675A81" w:rsidRDefault="004570EE" w:rsidP="00675A8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70EE">
        <w:rPr>
          <w:rFonts w:ascii="Times New Roman" w:hAnsi="Times New Roman" w:cs="Times New Roman"/>
          <w:sz w:val="28"/>
          <w:szCs w:val="28"/>
        </w:rPr>
        <w:t xml:space="preserve">В рамках мероприятия проведен аудит закупок молочной продукции, осуществленных </w:t>
      </w:r>
      <w:r>
        <w:rPr>
          <w:rFonts w:ascii="Times New Roman" w:hAnsi="Times New Roman" w:cs="Times New Roman"/>
          <w:sz w:val="28"/>
          <w:szCs w:val="28"/>
        </w:rPr>
        <w:t>муниципальными дошкольными учреждения Петрозаводского городского округа (выборочно)</w:t>
      </w:r>
      <w:r w:rsidRPr="00457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Учреждения) </w:t>
      </w:r>
      <w:r w:rsidRPr="004570EE">
        <w:rPr>
          <w:rFonts w:ascii="Times New Roman" w:hAnsi="Times New Roman" w:cs="Times New Roman"/>
          <w:sz w:val="28"/>
          <w:szCs w:val="28"/>
        </w:rPr>
        <w:t xml:space="preserve">в 2019 году в рамках расходования бюджетных средств в соответствии с </w:t>
      </w:r>
      <w:r w:rsidR="00D62BA4" w:rsidRPr="00D62BA4">
        <w:rPr>
          <w:rFonts w:ascii="Times New Roman" w:hAnsi="Times New Roman" w:cs="Times New Roman"/>
          <w:sz w:val="28"/>
          <w:szCs w:val="28"/>
        </w:rPr>
        <w:t>Федеральн</w:t>
      </w:r>
      <w:r w:rsidR="00D62BA4">
        <w:rPr>
          <w:rFonts w:ascii="Times New Roman" w:hAnsi="Times New Roman" w:cs="Times New Roman"/>
          <w:sz w:val="28"/>
          <w:szCs w:val="28"/>
        </w:rPr>
        <w:t>ым</w:t>
      </w:r>
      <w:r w:rsidR="00D62BA4" w:rsidRPr="00D62BA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62BA4">
        <w:rPr>
          <w:rFonts w:ascii="Times New Roman" w:hAnsi="Times New Roman" w:cs="Times New Roman"/>
          <w:sz w:val="28"/>
          <w:szCs w:val="28"/>
        </w:rPr>
        <w:t>ом</w:t>
      </w:r>
      <w:r w:rsidR="00D62BA4" w:rsidRPr="00D62BA4">
        <w:rPr>
          <w:rFonts w:ascii="Times New Roman" w:hAnsi="Times New Roman" w:cs="Times New Roman"/>
          <w:sz w:val="28"/>
          <w:szCs w:val="28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="004569C3">
        <w:rPr>
          <w:rFonts w:ascii="Times New Roman" w:hAnsi="Times New Roman" w:cs="Times New Roman"/>
          <w:sz w:val="28"/>
          <w:szCs w:val="28"/>
        </w:rPr>
        <w:t>(</w:t>
      </w:r>
      <w:r w:rsidR="00D62BA4" w:rsidRPr="00D62BA4">
        <w:rPr>
          <w:rFonts w:ascii="Times New Roman" w:hAnsi="Times New Roman" w:cs="Times New Roman"/>
          <w:sz w:val="28"/>
          <w:szCs w:val="28"/>
        </w:rPr>
        <w:t>далее Закон № 44-ФЗ)</w:t>
      </w:r>
      <w:r w:rsidRPr="004570EE">
        <w:rPr>
          <w:rFonts w:ascii="Times New Roman" w:hAnsi="Times New Roman" w:cs="Times New Roman"/>
          <w:sz w:val="28"/>
          <w:szCs w:val="28"/>
        </w:rPr>
        <w:t xml:space="preserve">. Изучены вопросы организации закупок в Учреждениях, планирования закупок, заключения и исполнения договоров, иные вопросы действующего законодательства о контрактной системе в сфере закупок. </w:t>
      </w:r>
      <w:r w:rsidR="00675A81" w:rsidRPr="00675A81">
        <w:rPr>
          <w:rFonts w:ascii="Times New Roman" w:hAnsi="Times New Roman" w:cs="Times New Roman"/>
          <w:sz w:val="28"/>
          <w:szCs w:val="28"/>
        </w:rPr>
        <w:t>По результатам экспертно-аналитического мероприятия выявлены нарушения Учреждениями законодательства о контрактной системе в сфере закупок.</w:t>
      </w:r>
    </w:p>
    <w:p w:rsidR="00675A81" w:rsidRDefault="00675A81" w:rsidP="00675A8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5A81">
        <w:rPr>
          <w:rFonts w:ascii="Times New Roman" w:hAnsi="Times New Roman" w:cs="Times New Roman"/>
          <w:sz w:val="28"/>
          <w:szCs w:val="28"/>
        </w:rPr>
        <w:t>Выявлены нарушения в части ведения бухгалтерского учета, в том числе отсутствие первичных документов в МУ «ЦБ № 2» (дополнительных соглашений к гражданско-правовым договорам), использования в качестве обоснования платежа форм документов, не предусмотренных учетной политикой Учреждения («реестр накладных), оплата платежей без предоставления Учреждением установленных Договором документов для оплаты.</w:t>
      </w:r>
    </w:p>
    <w:p w:rsidR="005F12A0" w:rsidRDefault="005F12A0" w:rsidP="00675A8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Учреждениям предложено:</w:t>
      </w:r>
    </w:p>
    <w:p w:rsidR="005F12A0" w:rsidRPr="005F12A0" w:rsidRDefault="005F12A0" w:rsidP="005F12A0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устранить выявленные нарушения законодательства Российской Федерации о контрактной системе в сфере закупок;</w:t>
      </w:r>
    </w:p>
    <w:p w:rsidR="005F12A0" w:rsidRPr="005F12A0" w:rsidRDefault="005F12A0" w:rsidP="005F12A0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строгое соблюдение требований законодательства Российской Федерации и иных нормативных правовых актов о контрактной </w:t>
      </w:r>
      <w:r w:rsidRPr="005F12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системе в сфере закупок товаров, работ, услуг для обеспечения государственных и муниципальных нужд;</w:t>
      </w:r>
    </w:p>
    <w:p w:rsidR="005F12A0" w:rsidRPr="005F12A0" w:rsidRDefault="005F12A0" w:rsidP="005F12A0">
      <w:pPr>
        <w:pStyle w:val="a3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2A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допускать д</w:t>
      </w:r>
      <w:r w:rsidRPr="005F12A0">
        <w:rPr>
          <w:rFonts w:ascii="Times New Roman" w:eastAsia="Times New Roman" w:hAnsi="Times New Roman" w:cs="Times New Roman"/>
          <w:sz w:val="28"/>
          <w:szCs w:val="24"/>
          <w:lang w:eastAsia="ru-RU"/>
        </w:rPr>
        <w:t>олжностными лицами Учреждений случаев некорректного и недостоверного оформления документов (договоров, дополнительных соглашений, первичных документов) и принятия таких документов к учету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F12A0" w:rsidRPr="005F12A0" w:rsidRDefault="005F12A0" w:rsidP="005F12A0">
      <w:pPr>
        <w:pStyle w:val="a3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5F12A0">
        <w:rPr>
          <w:rFonts w:ascii="Times New Roman" w:hAnsi="Times New Roman" w:cs="Times New Roman"/>
          <w:sz w:val="28"/>
          <w:szCs w:val="28"/>
        </w:rPr>
        <w:t>МУ «ЦБ № 2»:</w:t>
      </w:r>
    </w:p>
    <w:p w:rsidR="005F12A0" w:rsidRPr="005F12A0" w:rsidRDefault="005F12A0" w:rsidP="005F12A0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внести изменения в учетную политику МУ «ЦБ № 2» в части используемой формы «реестр накладных»;</w:t>
      </w:r>
    </w:p>
    <w:p w:rsidR="005F12A0" w:rsidRPr="005F12A0" w:rsidRDefault="005F12A0" w:rsidP="005F12A0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допускать должностными лицами МУ «ЦБ № 2» случаев принятия к учету некорректно оформленных договоров, дополнительных соглашений, первичных документов;</w:t>
      </w:r>
    </w:p>
    <w:p w:rsidR="005F12A0" w:rsidRPr="005F12A0" w:rsidRDefault="005F12A0" w:rsidP="005F12A0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2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допускать случаев принятия к оплате документов, не указанных в контрактах и договорах.</w:t>
      </w:r>
    </w:p>
    <w:p w:rsidR="007A273F" w:rsidRPr="007A273F" w:rsidRDefault="007A273F" w:rsidP="007A273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273F">
        <w:rPr>
          <w:rFonts w:ascii="Times New Roman" w:hAnsi="Times New Roman" w:cs="Times New Roman"/>
          <w:sz w:val="28"/>
          <w:szCs w:val="28"/>
        </w:rPr>
        <w:t>Все предложения учтены и приняты в работу.</w:t>
      </w:r>
    </w:p>
    <w:p w:rsidR="00FE1F04" w:rsidRDefault="00FE1F04" w:rsidP="008218FC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1F04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9 месяцев 2019 года».</w:t>
      </w:r>
    </w:p>
    <w:p w:rsid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Согласно представленного отчета об исполнении бюджета в бюджет Петрозаводского городского округа при уточненном годовом плане 7 314 659,1 тыс. рублей за 9 месяцев 2019 года поступило доходов 4 318 404 ,2 тыс. рублей или 59,0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271C" w:rsidRP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500 408,1 тыс. рублей, в том числе по налоговым и неналоговым доходам на 47 915,3 тыс. рублей, по безвозмездным поступлениям на 452 492,8 тыс. рублей.</w:t>
      </w:r>
    </w:p>
    <w:p w:rsidR="0050271C" w:rsidRP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Расходы бюджета Петрозаводского городского округа за 9 месяцев 2019 года составили 4 267 948,2 тыс. рублей или 58,3 процентов годовых бюджетных назначений. По сравнению с аналогичным периодом прошлого года расходы увеличились на 445 682,1 тыс. рублей.</w:t>
      </w:r>
    </w:p>
    <w:p w:rsidR="0050271C" w:rsidRP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9 месяцев 2019 года соблюдены.</w:t>
      </w:r>
    </w:p>
    <w:p w:rsid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В ходе сверки показателей, отраженных в Справках об исполнении принятых на учет бюджетных обязательств (ф. 0506602) получателей бюджетных средств, и показателей, отраженных в Отчетах о бюджетных обязательствах (ф. 0503128), выявлено расхождение данных в части утвержденных (доведенных) на 2019 год лимитов бюджетных обязательств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lastRenderedPageBreak/>
        <w:t>Дебиторская задолженность на 01.10.2019 составляет 6 595 796,1 тыс. рублей, в том числе: долгосрочная дебиторская задолженность – 3 376 382,4 тыс. рублей, просроченная дебиторская задолженность – 438 879,5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271C" w:rsidRP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Дебиторская задолженность по сравнению с данными на начало года увеличилась на 3 763 805,3 тыс. рублей или на 75,2 процентов (задолженность на 01.01.2019 – 2 831 990,3 тыс. рублей), просроченная дебиторская задолженность уменьшилась на 74 468,3 тыс. рублей или на 14,5 процентов (задолженность на   01.01.2019 – 513 347,9 тыс. рублей).</w:t>
      </w:r>
    </w:p>
    <w:p w:rsidR="0050271C" w:rsidRPr="0050271C" w:rsidRDefault="0050271C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1C">
        <w:rPr>
          <w:rFonts w:ascii="Times New Roman" w:hAnsi="Times New Roman" w:cs="Times New Roman"/>
          <w:sz w:val="28"/>
          <w:szCs w:val="28"/>
        </w:rPr>
        <w:t>Причиной увеличения дебиторской задолженности является начисление сумм доходов от предоставления межбюджетных трансфертов в связи с вступлением в силу Федерального стандарта бухгалтерского учета для организаций государственного сектора «Доходы» с 01.01.2019 года.</w:t>
      </w:r>
    </w:p>
    <w:p w:rsidR="0050271C" w:rsidRDefault="005D6DDD" w:rsidP="005027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DDD">
        <w:rPr>
          <w:rFonts w:ascii="Times New Roman" w:hAnsi="Times New Roman" w:cs="Times New Roman"/>
          <w:sz w:val="28"/>
          <w:szCs w:val="28"/>
        </w:rPr>
        <w:t>Кредиторская задолженность по состоянию на 01.10.2019 составляет             498 738,1 тыс. рублей, в том числе: долгосрочная кредиторская задолженность – 1 348,8 тыс. рублей, просроченная задолженность 4 207,2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6DDD" w:rsidRPr="005D6DDD" w:rsidRDefault="005D6DDD" w:rsidP="005D6D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DDD">
        <w:rPr>
          <w:rFonts w:ascii="Times New Roman" w:hAnsi="Times New Roman" w:cs="Times New Roman"/>
          <w:sz w:val="28"/>
          <w:szCs w:val="28"/>
        </w:rPr>
        <w:t>Кредиторская задолженность по сравнению с данными на начало года увеличилась на 125 410,1 тыс. рублей или на 33,6 процента (задолженность на 01.01.2019 – 373 328,0 тыс. рублей).</w:t>
      </w:r>
    </w:p>
    <w:p w:rsidR="005D6DDD" w:rsidRPr="005D6DDD" w:rsidRDefault="005D6DDD" w:rsidP="005D6D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DDD">
        <w:rPr>
          <w:rFonts w:ascii="Times New Roman" w:hAnsi="Times New Roman" w:cs="Times New Roman"/>
          <w:sz w:val="28"/>
          <w:szCs w:val="28"/>
        </w:rPr>
        <w:t>Решением о бюджете на 2019 год с учетом внесенных изменений утверждено финансирование тринадцати муниципальных программ в сумме                                                  7 185 464,9 тыс. рублей, что соответствует утвержденным показателям сводной бюджетной росписи.</w:t>
      </w:r>
    </w:p>
    <w:p w:rsidR="006072DF" w:rsidRPr="006072DF" w:rsidRDefault="006072DF" w:rsidP="006072D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2DF">
        <w:rPr>
          <w:rFonts w:ascii="Times New Roman" w:hAnsi="Times New Roman" w:cs="Times New Roman"/>
          <w:sz w:val="28"/>
          <w:szCs w:val="28"/>
        </w:rPr>
        <w:t>По состоянию на 01.10.2019</w:t>
      </w:r>
      <w:r w:rsidR="00783416">
        <w:rPr>
          <w:rFonts w:ascii="Times New Roman" w:hAnsi="Times New Roman" w:cs="Times New Roman"/>
          <w:sz w:val="28"/>
          <w:szCs w:val="28"/>
        </w:rPr>
        <w:t xml:space="preserve"> г.</w:t>
      </w:r>
      <w:r w:rsidRPr="006072DF">
        <w:rPr>
          <w:rFonts w:ascii="Times New Roman" w:hAnsi="Times New Roman" w:cs="Times New Roman"/>
          <w:sz w:val="28"/>
          <w:szCs w:val="28"/>
        </w:rPr>
        <w:t xml:space="preserve"> расходы на реализацию муниципальных программ Петрозаводского городского округа составили 4 189 149,1 тыс. рублей или 58,3 процентов от утвержденных Решением о бюджете показателей. </w:t>
      </w:r>
    </w:p>
    <w:p w:rsidR="006072DF" w:rsidRPr="006072DF" w:rsidRDefault="006072DF" w:rsidP="006072D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2DF">
        <w:rPr>
          <w:rFonts w:ascii="Times New Roman" w:hAnsi="Times New Roman" w:cs="Times New Roman"/>
          <w:sz w:val="28"/>
          <w:szCs w:val="28"/>
        </w:rPr>
        <w:t>Доля расходов бюджета Петрозаводского городского округа на реализацию муниципальных программ за 9 месяцев 2019 года составила 98,2 процентов от общего объема расходов бюджета.</w:t>
      </w:r>
    </w:p>
    <w:p w:rsidR="003D6207" w:rsidRDefault="003D6207" w:rsidP="003D6207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нарушение Порядка</w:t>
      </w:r>
      <w:r w:rsidRPr="005B2406">
        <w:rPr>
          <w:color w:val="000000" w:themeColor="text1"/>
          <w:sz w:val="28"/>
          <w:szCs w:val="28"/>
        </w:rPr>
        <w:t xml:space="preserve"> </w:t>
      </w:r>
      <w:r w:rsidRPr="005B2406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реализации и оценки эффективности муниципальных программ Петрозаводского городского округа, утвержденн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5B24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Администрации </w:t>
      </w:r>
      <w:r w:rsidRPr="00BC22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Петрозаводского городского округа от 09.09.2013 № 4692, </w:t>
      </w:r>
      <w:r w:rsidRPr="00BC22A0">
        <w:rPr>
          <w:rFonts w:ascii="Times New Roman" w:hAnsi="Times New Roman" w:cs="Times New Roman"/>
          <w:sz w:val="28"/>
          <w:szCs w:val="28"/>
        </w:rPr>
        <w:t>на официальном сайте Администрации не опубликованы отчеты об исполнении плана реализации за 9 месяцев 2019 года следующих муниципальных программ (по состоянию на 27.11.2019):</w:t>
      </w:r>
    </w:p>
    <w:p w:rsidR="003D6207" w:rsidRDefault="003D6207" w:rsidP="003D6207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A414B">
        <w:rPr>
          <w:rFonts w:ascii="Times New Roman" w:hAnsi="Times New Roman" w:cs="Times New Roman"/>
          <w:sz w:val="28"/>
          <w:szCs w:val="28"/>
        </w:rPr>
        <w:t>Защита населения Петрозаводского городского округа и его территории от чрезвычайных ситуаций, обеспечение пожарной безопасности и безопасности людей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D6207" w:rsidRDefault="003D6207" w:rsidP="003D6207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1A414B">
        <w:rPr>
          <w:rFonts w:ascii="Times New Roman" w:hAnsi="Times New Roman" w:cs="Times New Roman"/>
          <w:sz w:val="28"/>
          <w:szCs w:val="28"/>
        </w:rPr>
        <w:t>Обеспечение качественным жильем граждан, проживающих на территории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D6207" w:rsidRDefault="003D6207" w:rsidP="003D6207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A414B">
        <w:rPr>
          <w:rFonts w:ascii="Times New Roman" w:hAnsi="Times New Roman" w:cs="Times New Roman"/>
          <w:sz w:val="28"/>
          <w:szCs w:val="28"/>
        </w:rPr>
        <w:t>Развитие транспортной системы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D6207" w:rsidRPr="00551BC0" w:rsidRDefault="003D6207" w:rsidP="003D6207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1BC0">
        <w:rPr>
          <w:rFonts w:ascii="Times New Roman" w:hAnsi="Times New Roman" w:cs="Times New Roman"/>
          <w:sz w:val="28"/>
          <w:szCs w:val="28"/>
        </w:rPr>
        <w:t>«Благоустройство и охрана окружающей среды Петрозаводского городского округа»;</w:t>
      </w:r>
    </w:p>
    <w:p w:rsidR="003D6207" w:rsidRDefault="003D6207" w:rsidP="003D6207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DE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Петрозаводского городского округа»;</w:t>
      </w:r>
    </w:p>
    <w:p w:rsidR="003D6207" w:rsidRDefault="003D6207" w:rsidP="003D6207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A414B">
        <w:rPr>
          <w:rFonts w:ascii="Times New Roman" w:hAnsi="Times New Roman" w:cs="Times New Roman"/>
          <w:sz w:val="28"/>
          <w:szCs w:val="28"/>
        </w:rPr>
        <w:t>Развитие туризма на территории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A4B99" w:rsidRPr="004A4B99" w:rsidRDefault="004A4B99" w:rsidP="004A4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 xml:space="preserve">По состоянию на 01.10.2019 расходы на реализацию мероприятий в рамках национальных проектов составили 472 881,9 тыс. рублей или 30,8 процентов от утвержденных Решением о бюджете показателей. </w:t>
      </w:r>
    </w:p>
    <w:p w:rsidR="004A4B99" w:rsidRPr="004A4B99" w:rsidRDefault="004A4B99" w:rsidP="004A4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 xml:space="preserve">Наибольший процент освоения бюджетных средств сложился по национальному проекту «Культура» - 76,8 процентов; наименьший процент освоения бюджетных средств сложился по национальному проекту «Жилье и городская среда» - 14,3 процентов. </w:t>
      </w:r>
    </w:p>
    <w:p w:rsidR="004A4B99" w:rsidRPr="004A4B99" w:rsidRDefault="004A4B99" w:rsidP="004A4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>По национальному проекту «Образование» расходы за 9 месяцев 2019 года не производились.</w:t>
      </w:r>
    </w:p>
    <w:p w:rsidR="005D6DDD" w:rsidRDefault="004A4B99" w:rsidP="004A4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B99">
        <w:rPr>
          <w:rFonts w:ascii="Times New Roman" w:hAnsi="Times New Roman" w:cs="Times New Roman"/>
          <w:sz w:val="28"/>
          <w:szCs w:val="28"/>
        </w:rPr>
        <w:t>В ходе анализа установлен низкий уровень освоения бюджетных средств по выполнению мероприятий в рамках национальных проектов за 9 месяцев 2019 года, что может привести к неисполнению данных мероприятий в запланированном объеме по итогам года.</w:t>
      </w:r>
    </w:p>
    <w:p w:rsidR="00123C70" w:rsidRDefault="00123C70" w:rsidP="004A4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предложено:</w:t>
      </w:r>
    </w:p>
    <w:p w:rsidR="00123C70" w:rsidRDefault="00123C70" w:rsidP="008218FC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3C70">
        <w:rPr>
          <w:rFonts w:ascii="Times New Roman" w:hAnsi="Times New Roman" w:cs="Times New Roman"/>
          <w:sz w:val="28"/>
          <w:szCs w:val="28"/>
        </w:rPr>
        <w:t>исключить возможность наращивания кредиторской задолженности, усилить работу по контролю за исполнением доходной части бюджета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3C70" w:rsidRDefault="00123C70" w:rsidP="008218FC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23C70">
        <w:rPr>
          <w:rFonts w:ascii="Times New Roman" w:hAnsi="Times New Roman" w:cs="Times New Roman"/>
          <w:sz w:val="28"/>
          <w:szCs w:val="28"/>
        </w:rPr>
        <w:t>силить контроль за состоянием лицевого счета получателя бюджетных средств, не допускать расхождений показателей лицевого счета по данным УФК с данными бухгалтерского учета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3C70" w:rsidRDefault="00123C70" w:rsidP="008218FC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3C70">
        <w:rPr>
          <w:rFonts w:ascii="Times New Roman" w:hAnsi="Times New Roman" w:cs="Times New Roman"/>
          <w:sz w:val="28"/>
          <w:szCs w:val="28"/>
        </w:rPr>
        <w:t>обеспечить результативное и эффективное выполнение мероприятий, направленных на решение задач и достижение целей национальных проектов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3C70" w:rsidRPr="00123C70" w:rsidRDefault="00123C70" w:rsidP="008218FC">
      <w:pPr>
        <w:pStyle w:val="a3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23C70">
        <w:rPr>
          <w:rFonts w:ascii="Times New Roman" w:hAnsi="Times New Roman" w:cs="Times New Roman"/>
          <w:sz w:val="28"/>
          <w:szCs w:val="28"/>
        </w:rPr>
        <w:t>беспечить своевременное выполнение мероприятий муниципальных программ Петрозаводского городского округа в запланированном объеме.</w:t>
      </w:r>
    </w:p>
    <w:p w:rsidR="009D4050" w:rsidRPr="009D4050" w:rsidRDefault="009D4050" w:rsidP="009D405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050">
        <w:rPr>
          <w:rFonts w:ascii="Times New Roman" w:hAnsi="Times New Roman" w:cs="Times New Roman"/>
          <w:sz w:val="28"/>
          <w:szCs w:val="28"/>
        </w:rPr>
        <w:t>Все предложения Администрацией учтены и приняты в работу.</w:t>
      </w:r>
    </w:p>
    <w:p w:rsidR="009D4050" w:rsidRDefault="009D4050" w:rsidP="004A4B9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D4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F3BE2"/>
    <w:multiLevelType w:val="hybridMultilevel"/>
    <w:tmpl w:val="045EE6C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3FA655D"/>
    <w:multiLevelType w:val="hybridMultilevel"/>
    <w:tmpl w:val="387EB5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44713A"/>
    <w:multiLevelType w:val="hybridMultilevel"/>
    <w:tmpl w:val="14DA3B2A"/>
    <w:lvl w:ilvl="0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67CF2AC9"/>
    <w:multiLevelType w:val="hybridMultilevel"/>
    <w:tmpl w:val="DAC8ED1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7E7613F"/>
    <w:multiLevelType w:val="hybridMultilevel"/>
    <w:tmpl w:val="82AC979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9116F5F"/>
    <w:multiLevelType w:val="hybridMultilevel"/>
    <w:tmpl w:val="073AB12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4A9"/>
    <w:rsid w:val="000A5121"/>
    <w:rsid w:val="000B453D"/>
    <w:rsid w:val="001034CD"/>
    <w:rsid w:val="00123639"/>
    <w:rsid w:val="00123C6D"/>
    <w:rsid w:val="00123C70"/>
    <w:rsid w:val="001A2DC1"/>
    <w:rsid w:val="001B4A29"/>
    <w:rsid w:val="00291110"/>
    <w:rsid w:val="00300D0B"/>
    <w:rsid w:val="003A7DE3"/>
    <w:rsid w:val="003B0956"/>
    <w:rsid w:val="003B617B"/>
    <w:rsid w:val="003D6207"/>
    <w:rsid w:val="003E3C94"/>
    <w:rsid w:val="004569C3"/>
    <w:rsid w:val="004570EE"/>
    <w:rsid w:val="0046662D"/>
    <w:rsid w:val="00484EC7"/>
    <w:rsid w:val="00494A4F"/>
    <w:rsid w:val="004A14ED"/>
    <w:rsid w:val="004A4B99"/>
    <w:rsid w:val="004E2B26"/>
    <w:rsid w:val="0050271C"/>
    <w:rsid w:val="00526F93"/>
    <w:rsid w:val="00534283"/>
    <w:rsid w:val="005D6DDD"/>
    <w:rsid w:val="005F12A0"/>
    <w:rsid w:val="005F263D"/>
    <w:rsid w:val="006072DF"/>
    <w:rsid w:val="00627134"/>
    <w:rsid w:val="00675A81"/>
    <w:rsid w:val="006B4ACC"/>
    <w:rsid w:val="00745EE6"/>
    <w:rsid w:val="00783416"/>
    <w:rsid w:val="007A273F"/>
    <w:rsid w:val="007D6C1A"/>
    <w:rsid w:val="008218FC"/>
    <w:rsid w:val="008D13C4"/>
    <w:rsid w:val="008F69D9"/>
    <w:rsid w:val="009D4050"/>
    <w:rsid w:val="00A0071C"/>
    <w:rsid w:val="00A36DC7"/>
    <w:rsid w:val="00A81E80"/>
    <w:rsid w:val="00A8410E"/>
    <w:rsid w:val="00A85A42"/>
    <w:rsid w:val="00AC7FBB"/>
    <w:rsid w:val="00B614E8"/>
    <w:rsid w:val="00C16B99"/>
    <w:rsid w:val="00C56658"/>
    <w:rsid w:val="00CA54A9"/>
    <w:rsid w:val="00CA6299"/>
    <w:rsid w:val="00D62BA4"/>
    <w:rsid w:val="00DC7BE9"/>
    <w:rsid w:val="00E704FB"/>
    <w:rsid w:val="00F120C9"/>
    <w:rsid w:val="00FE1F04"/>
    <w:rsid w:val="00FE224C"/>
    <w:rsid w:val="00FE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FDAF2-31D3-4692-9F8F-8130B355C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24C"/>
  </w:style>
  <w:style w:type="paragraph" w:styleId="1">
    <w:name w:val="heading 1"/>
    <w:basedOn w:val="a"/>
    <w:next w:val="a"/>
    <w:link w:val="10"/>
    <w:uiPriority w:val="9"/>
    <w:qFormat/>
    <w:rsid w:val="005F12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24C"/>
    <w:pPr>
      <w:ind w:left="720"/>
      <w:contextualSpacing/>
    </w:pPr>
  </w:style>
  <w:style w:type="paragraph" w:styleId="a4">
    <w:name w:val="No Spacing"/>
    <w:uiPriority w:val="1"/>
    <w:qFormat/>
    <w:rsid w:val="00FE224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5F12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11</Pages>
  <Words>3753</Words>
  <Characters>21396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47</cp:revision>
  <dcterms:created xsi:type="dcterms:W3CDTF">2019-07-23T07:22:00Z</dcterms:created>
  <dcterms:modified xsi:type="dcterms:W3CDTF">2020-02-20T06:39:00Z</dcterms:modified>
</cp:coreProperties>
</file>