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666AFC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Заключение</w:t>
      </w:r>
    </w:p>
    <w:p w:rsidR="00C01567" w:rsidRPr="00666AFC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об оценке регулирующего воздействия </w:t>
      </w:r>
      <w:r w:rsidR="00682A6F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проекта </w:t>
      </w:r>
      <w:r w:rsidR="00C01567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</w:t>
      </w:r>
    </w:p>
    <w:p w:rsidR="006267A4" w:rsidRPr="00666AFC" w:rsidRDefault="00C01567" w:rsidP="00BE78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Совета</w:t>
      </w:r>
      <w:r w:rsidR="00C06836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«</w:t>
      </w:r>
      <w:r w:rsidR="00BE78C7" w:rsidRPr="00666AFC">
        <w:rPr>
          <w:rFonts w:ascii="Times New Roman" w:hAnsi="Times New Roman" w:cs="Times New Roman"/>
          <w:sz w:val="26"/>
          <w:szCs w:val="26"/>
          <w:lang w:eastAsia="zh-CN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C06836" w:rsidRPr="00666AFC">
        <w:rPr>
          <w:rFonts w:ascii="Times New Roman" w:hAnsi="Times New Roman" w:cs="Times New Roman"/>
          <w:sz w:val="26"/>
          <w:szCs w:val="26"/>
          <w:lang w:eastAsia="zh-CN"/>
        </w:rPr>
        <w:t>»</w:t>
      </w:r>
    </w:p>
    <w:p w:rsidR="004A0396" w:rsidRPr="00666AFC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0396" w:rsidRPr="00666AFC" w:rsidRDefault="00991925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15</w:t>
      </w:r>
      <w:r w:rsidR="00BE78C7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ноября</w:t>
      </w:r>
      <w:r w:rsidR="004A0396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201</w:t>
      </w:r>
      <w:r w:rsidR="003624B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7</w:t>
      </w:r>
      <w:r w:rsidR="004A0396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</w:t>
      </w:r>
    </w:p>
    <w:p w:rsidR="006267A4" w:rsidRPr="00666AFC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</w:p>
    <w:p w:rsidR="009A5CCC" w:rsidRPr="00666AFC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Проект </w:t>
      </w:r>
      <w:r w:rsidR="00C01567" w:rsidRPr="00666AFC">
        <w:rPr>
          <w:rFonts w:ascii="Times New Roman" w:hAnsi="Times New Roman" w:cs="Times New Roman"/>
          <w:sz w:val="26"/>
          <w:szCs w:val="26"/>
          <w:lang w:eastAsia="zh-CN"/>
        </w:rPr>
        <w:t>решения Петрозаводского городского Совета «</w:t>
      </w:r>
      <w:r w:rsidR="00BE78C7" w:rsidRPr="00666AFC">
        <w:rPr>
          <w:rFonts w:ascii="Times New Roman" w:hAnsi="Times New Roman" w:cs="Times New Roman"/>
          <w:sz w:val="26"/>
          <w:szCs w:val="26"/>
          <w:lang w:eastAsia="zh-CN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C01567" w:rsidRPr="00666AFC">
        <w:rPr>
          <w:rFonts w:ascii="Times New Roman" w:hAnsi="Times New Roman" w:cs="Times New Roman"/>
          <w:sz w:val="26"/>
          <w:szCs w:val="26"/>
          <w:lang w:eastAsia="zh-CN"/>
        </w:rPr>
        <w:t>»</w:t>
      </w:r>
      <w:r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Проект) разработан </w:t>
      </w:r>
      <w:r w:rsidR="003C7ACC" w:rsidRPr="00666AFC">
        <w:rPr>
          <w:rFonts w:ascii="Times New Roman" w:hAnsi="Times New Roman" w:cs="Times New Roman"/>
          <w:sz w:val="26"/>
          <w:szCs w:val="26"/>
          <w:lang w:eastAsia="zh-CN"/>
        </w:rPr>
        <w:t>Администрацией Петрозаводского городского округа (далее – разработчик)</w:t>
      </w:r>
      <w:r w:rsidR="00F06986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с учетом положений</w:t>
      </w:r>
      <w:r w:rsidR="003C7ACC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Земельного кодекса</w:t>
      </w:r>
      <w:r w:rsidR="00BE78C7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Российской Федерации, З</w:t>
      </w:r>
      <w:r w:rsidR="00B14244" w:rsidRPr="00666AFC">
        <w:rPr>
          <w:rFonts w:ascii="Times New Roman" w:hAnsi="Times New Roman" w:cs="Times New Roman"/>
          <w:sz w:val="26"/>
          <w:szCs w:val="26"/>
          <w:lang w:eastAsia="zh-CN"/>
        </w:rPr>
        <w:t>акона</w:t>
      </w:r>
      <w:r w:rsidR="00BE78C7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Республики Карелия от 10.06.2013 № 1712-ЗРК «О некоторых вопросах регулирования земельных отношений в Республике Карелия» (далее – Закон № 1712-ЗРК)</w:t>
      </w:r>
      <w:r w:rsidR="00B14244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в целях</w:t>
      </w:r>
      <w:r w:rsidR="003E581A" w:rsidRPr="00666AFC">
        <w:rPr>
          <w:rFonts w:ascii="Times New Roman" w:hAnsi="Times New Roman" w:cs="Times New Roman"/>
          <w:sz w:val="26"/>
          <w:szCs w:val="26"/>
        </w:rPr>
        <w:t xml:space="preserve"> </w:t>
      </w:r>
      <w:r w:rsidR="003E581A" w:rsidRPr="00666AFC">
        <w:rPr>
          <w:rFonts w:ascii="Times New Roman" w:hAnsi="Times New Roman" w:cs="Times New Roman"/>
          <w:sz w:val="26"/>
          <w:szCs w:val="26"/>
          <w:lang w:eastAsia="zh-CN"/>
        </w:rPr>
        <w:t>установления порядка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 (далее – Порядок</w:t>
      </w:r>
      <w:r w:rsidR="002269DF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арендной платы</w:t>
      </w:r>
      <w:r w:rsidR="003E581A" w:rsidRPr="00666AFC">
        <w:rPr>
          <w:rFonts w:ascii="Times New Roman" w:hAnsi="Times New Roman" w:cs="Times New Roman"/>
          <w:sz w:val="26"/>
          <w:szCs w:val="26"/>
          <w:lang w:eastAsia="zh-CN"/>
        </w:rPr>
        <w:t>)</w:t>
      </w:r>
      <w:r w:rsidR="003942FE" w:rsidRPr="00666AFC">
        <w:rPr>
          <w:rFonts w:ascii="Times New Roman" w:hAnsi="Times New Roman" w:cs="Times New Roman"/>
          <w:sz w:val="26"/>
          <w:szCs w:val="26"/>
        </w:rPr>
        <w:t>.</w:t>
      </w:r>
    </w:p>
    <w:p w:rsidR="003624B4" w:rsidRPr="00666AF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Проект направлен разработчиком </w:t>
      </w:r>
      <w:r w:rsidR="00EE274A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сопроводительным письмом от </w:t>
      </w:r>
      <w:r w:rsidR="003E581A" w:rsidRPr="00666AFC">
        <w:rPr>
          <w:rFonts w:ascii="Times New Roman" w:hAnsi="Times New Roman" w:cs="Times New Roman"/>
          <w:sz w:val="26"/>
          <w:szCs w:val="26"/>
          <w:lang w:eastAsia="zh-CN"/>
        </w:rPr>
        <w:t>10.11</w:t>
      </w:r>
      <w:r w:rsidR="00EE274A" w:rsidRPr="00666AFC">
        <w:rPr>
          <w:rFonts w:ascii="Times New Roman" w:hAnsi="Times New Roman" w:cs="Times New Roman"/>
          <w:sz w:val="26"/>
          <w:szCs w:val="26"/>
          <w:lang w:eastAsia="zh-CN"/>
        </w:rPr>
        <w:t>.201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7</w:t>
      </w:r>
      <w:r w:rsidR="00EE274A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г. № </w:t>
      </w:r>
      <w:r w:rsidR="003E581A" w:rsidRPr="00666AFC">
        <w:rPr>
          <w:rFonts w:ascii="Times New Roman" w:hAnsi="Times New Roman" w:cs="Times New Roman"/>
          <w:sz w:val="26"/>
          <w:szCs w:val="26"/>
          <w:lang w:eastAsia="zh-CN"/>
        </w:rPr>
        <w:t>05-14-78</w:t>
      </w:r>
      <w:r w:rsidR="00EE274A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-и </w:t>
      </w:r>
      <w:r w:rsidRPr="00666AFC">
        <w:rPr>
          <w:rFonts w:ascii="Times New Roman" w:hAnsi="Times New Roman" w:cs="Times New Roman"/>
          <w:sz w:val="26"/>
          <w:szCs w:val="26"/>
          <w:lang w:eastAsia="zh-CN"/>
        </w:rPr>
        <w:t>для подготовки заключения в Контрольно-счетную палату Петрозаводского городского округа (дал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ее – Контрольно-счетная палата)</w:t>
      </w:r>
      <w:r w:rsidR="003E581A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впервые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3E5564" w:rsidRPr="00666AF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>Информация об оценке</w:t>
      </w:r>
      <w:r w:rsidR="001B74DA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регулирующего воздействия Проекта размещена разработчиком </w:t>
      </w:r>
      <w:r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666AFC">
          <w:rPr>
            <w:rStyle w:val="a6"/>
            <w:rFonts w:ascii="Times New Roman" w:eastAsia="Times New Roman" w:hAnsi="Times New Roman" w:cs="Times New Roman"/>
            <w:sz w:val="26"/>
            <w:szCs w:val="26"/>
            <w:lang w:eastAsia="zh-CN"/>
          </w:rPr>
          <w:t>http://www.petrozavodsk-mo.ru</w:t>
        </w:r>
      </w:hyperlink>
      <w:r w:rsidR="009B5D18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официальный</w:t>
      </w:r>
      <w:r w:rsidR="001B74DA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сайт).</w:t>
      </w:r>
    </w:p>
    <w:p w:rsidR="000C3F7C" w:rsidRPr="00666AFC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рамках процедуры оценки регулирующего возде</w:t>
      </w:r>
      <w:r w:rsidR="001C5063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йствия разработчиком в срок с </w:t>
      </w:r>
      <w:r w:rsidR="007C4D43" w:rsidRPr="00666AFC">
        <w:rPr>
          <w:rFonts w:ascii="Times New Roman" w:hAnsi="Times New Roman" w:cs="Times New Roman"/>
          <w:sz w:val="26"/>
          <w:szCs w:val="26"/>
          <w:lang w:eastAsia="zh-CN"/>
        </w:rPr>
        <w:t>07 июля</w:t>
      </w:r>
      <w:r w:rsidR="001C5063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6267A4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по </w:t>
      </w:r>
      <w:r w:rsidR="007C4D43" w:rsidRPr="00666AFC">
        <w:rPr>
          <w:rFonts w:ascii="Times New Roman" w:hAnsi="Times New Roman" w:cs="Times New Roman"/>
          <w:sz w:val="26"/>
          <w:szCs w:val="26"/>
          <w:lang w:eastAsia="zh-CN"/>
        </w:rPr>
        <w:t>09 ноября</w:t>
      </w:r>
      <w:r w:rsidR="00387704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201</w:t>
      </w:r>
      <w:r w:rsidRPr="00666AFC">
        <w:rPr>
          <w:rFonts w:ascii="Times New Roman" w:hAnsi="Times New Roman" w:cs="Times New Roman"/>
          <w:sz w:val="26"/>
          <w:szCs w:val="26"/>
          <w:lang w:eastAsia="zh-CN"/>
        </w:rPr>
        <w:t>7</w:t>
      </w:r>
      <w:r w:rsidR="006267A4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Порядок)</w:t>
      </w:r>
      <w:r w:rsidR="006267A4" w:rsidRPr="00666AFC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0C3F7C" w:rsidRPr="00666AFC" w:rsidRDefault="000C3F7C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Рассматриваемое право</w:t>
      </w:r>
      <w:r w:rsidR="003516A7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вое регулирование устанавливает порядок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1B5BF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аналогичен порядку, установленному Законом Республики Карелия от 10.06.2013 № 1712-ЗРК «О некоторых вопросах регулирования земельных отношений в Республике Карелия» и дополнен способом определения размера арендной платы в год на основании удельного показателя кадастровой стоимости 1 </w:t>
      </w:r>
      <w:proofErr w:type="spellStart"/>
      <w:r w:rsidR="001B5BF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кв.м</w:t>
      </w:r>
      <w:proofErr w:type="spellEnd"/>
      <w:r w:rsidR="001B5BF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земельного участка, утвержденного </w:t>
      </w:r>
      <w:r w:rsidR="0062043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Постановлением</w:t>
      </w:r>
      <w:r w:rsidR="001B5BF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Правительства Республики Карелия </w:t>
      </w:r>
      <w:r w:rsidR="0062043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от 15.05.2013 № 158-П «О</w:t>
      </w:r>
      <w:r w:rsidR="001B5BF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б утверждении результатов определения кадастровой стоимости земель</w:t>
      </w:r>
      <w:r w:rsidR="0062043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»</w:t>
      </w:r>
      <w:r w:rsidR="00427769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427769" w:rsidRPr="00666AFC">
        <w:rPr>
          <w:rFonts w:ascii="Times New Roman" w:hAnsi="Times New Roman" w:cs="Times New Roman"/>
          <w:sz w:val="26"/>
          <w:szCs w:val="26"/>
        </w:rPr>
        <w:t xml:space="preserve"> </w:t>
      </w:r>
      <w:r w:rsidR="00427769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для создания равных условий для граждан, юридических лиц и индивидуальных предпринимателей, приобретающих в аренду земельные участки, как находящиеся в собственности Республики Карелия или государственная собственность на которые не разграничена, так и земельные участки, находящиеся в муниципальной собственности Петрозаводского городского округа.</w:t>
      </w:r>
    </w:p>
    <w:p w:rsidR="003624B4" w:rsidRPr="00666AFC" w:rsidRDefault="00E250CD" w:rsidP="0024221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В ходе публичных консультаций</w:t>
      </w:r>
      <w:r w:rsidR="00E5507F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проводимых </w:t>
      </w:r>
      <w:r w:rsidR="005D20DF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с 24</w:t>
      </w:r>
      <w:r w:rsidR="00DB0563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октября по 07 ноября 2017 года</w:t>
      </w:r>
      <w:r w:rsidR="00327252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040C5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в соответствии с</w:t>
      </w:r>
      <w:r w:rsidR="00374CAF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представленной разработчиком</w:t>
      </w:r>
      <w:r w:rsidR="001040C5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сводкой поступивших предложений</w:t>
      </w:r>
      <w:r w:rsidR="007A769B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B61A40" w:rsidRPr="00666AFC">
        <w:rPr>
          <w:rFonts w:ascii="Times New Roman" w:hAnsi="Times New Roman" w:cs="Times New Roman"/>
          <w:sz w:val="26"/>
          <w:szCs w:val="26"/>
        </w:rPr>
        <w:t xml:space="preserve"> </w:t>
      </w:r>
      <w:r w:rsidR="00B61A40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в связи с проведением публичных консультаций</w:t>
      </w:r>
      <w:r w:rsidR="007A769B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Проекту</w:t>
      </w:r>
      <w:r w:rsidR="001040C5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3624B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поступило </w:t>
      </w:r>
      <w:r w:rsidR="00DB0563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6 предложений</w:t>
      </w:r>
      <w:r w:rsidR="003624B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от заинтересованных лиц.</w:t>
      </w:r>
      <w:r w:rsidR="000C5D32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624B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В соответствии с Порядком поступившие предложения</w:t>
      </w:r>
      <w:r w:rsidR="001D6D4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были рассмотрены разработчиком, </w:t>
      </w:r>
      <w:bookmarkStart w:id="0" w:name="_GoBack"/>
      <w:bookmarkEnd w:id="0"/>
      <w:r w:rsidR="00DB0563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4 предложения не учтено</w:t>
      </w:r>
      <w:r w:rsidR="003624B4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DB0563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(</w:t>
      </w:r>
      <w:r w:rsidR="00DB0563" w:rsidRPr="00666AFC">
        <w:rPr>
          <w:rFonts w:ascii="Times New Roman" w:hAnsi="Times New Roman" w:cs="Times New Roman"/>
          <w:sz w:val="26"/>
          <w:szCs w:val="26"/>
          <w:lang w:eastAsia="zh-CN"/>
        </w:rPr>
        <w:t>п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ричины отклонения поступивших </w:t>
      </w:r>
      <w:r w:rsidR="00AD01BF" w:rsidRPr="00666AFC">
        <w:rPr>
          <w:rFonts w:ascii="Times New Roman" w:hAnsi="Times New Roman" w:cs="Times New Roman"/>
          <w:sz w:val="26"/>
          <w:szCs w:val="26"/>
          <w:lang w:eastAsia="zh-CN"/>
        </w:rPr>
        <w:t>предложений подробно указаны в с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водке поступивших предложений, представленной разработчиком в составе документов</w:t>
      </w:r>
      <w:r w:rsidR="00DB0563" w:rsidRPr="00666AFC">
        <w:rPr>
          <w:rFonts w:ascii="Times New Roman" w:hAnsi="Times New Roman" w:cs="Times New Roman"/>
          <w:sz w:val="26"/>
          <w:szCs w:val="26"/>
          <w:lang w:eastAsia="zh-CN"/>
        </w:rPr>
        <w:t>), 1 предложение учтено полностью, 1 предложение учтено частично</w:t>
      </w:r>
      <w:r w:rsidR="003624B4" w:rsidRPr="00666AFC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D364E6" w:rsidRPr="00666AFC" w:rsidRDefault="00991925" w:rsidP="0024221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в целом соблюден. </w:t>
      </w:r>
    </w:p>
    <w:p w:rsidR="00157F87" w:rsidRPr="00666AFC" w:rsidRDefault="00512CEE" w:rsidP="00A13C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hAnsi="Times New Roman" w:cs="Times New Roman"/>
          <w:sz w:val="26"/>
          <w:szCs w:val="26"/>
          <w:lang w:eastAsia="zh-CN"/>
        </w:rPr>
        <w:t>Анализ Проекта показал, что данное прав</w:t>
      </w:r>
      <w:r w:rsidR="0024221C" w:rsidRPr="00666AFC">
        <w:rPr>
          <w:rFonts w:ascii="Times New Roman" w:hAnsi="Times New Roman" w:cs="Times New Roman"/>
          <w:sz w:val="26"/>
          <w:szCs w:val="26"/>
          <w:lang w:eastAsia="zh-CN"/>
        </w:rPr>
        <w:t>овое регулирование проводится</w:t>
      </w:r>
      <w:r w:rsidR="00AB307E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с целью расширения доходной базы за счет налоговых и неналоговых поступлений в бюджет</w:t>
      </w:r>
      <w:r w:rsidR="001068AC" w:rsidRPr="00666AFC">
        <w:rPr>
          <w:rFonts w:ascii="Times New Roman" w:hAnsi="Times New Roman" w:cs="Times New Roman"/>
          <w:sz w:val="26"/>
          <w:szCs w:val="26"/>
        </w:rPr>
        <w:t xml:space="preserve"> </w:t>
      </w:r>
      <w:r w:rsidR="001068AC" w:rsidRPr="00666AFC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</w:t>
      </w:r>
      <w:r w:rsidR="00AB307E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068AC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округа </w:t>
      </w:r>
      <w:r w:rsidR="00AB307E" w:rsidRPr="00666AFC">
        <w:rPr>
          <w:rFonts w:ascii="Times New Roman" w:hAnsi="Times New Roman" w:cs="Times New Roman"/>
          <w:sz w:val="26"/>
          <w:szCs w:val="26"/>
          <w:lang w:eastAsia="zh-CN"/>
        </w:rPr>
        <w:t>путем вовлечения в оборот неучтенных земельных участко</w:t>
      </w:r>
      <w:r w:rsidR="001068AC" w:rsidRPr="00666AFC">
        <w:rPr>
          <w:rFonts w:ascii="Times New Roman" w:hAnsi="Times New Roman" w:cs="Times New Roman"/>
          <w:sz w:val="26"/>
          <w:szCs w:val="26"/>
          <w:lang w:eastAsia="zh-CN"/>
        </w:rPr>
        <w:t>в</w:t>
      </w:r>
      <w:r w:rsidR="00157F87" w:rsidRPr="00666AFC">
        <w:rPr>
          <w:rFonts w:ascii="Times New Roman" w:hAnsi="Times New Roman" w:cs="Times New Roman"/>
          <w:sz w:val="26"/>
          <w:szCs w:val="26"/>
          <w:lang w:eastAsia="zh-CN"/>
        </w:rPr>
        <w:t>;</w:t>
      </w:r>
      <w:r w:rsidR="00DE6B6B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57F87"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реализации прав граждан, индивидуальных предпринимателей и юридических лиц на приобретение в аренду земельных участков; </w:t>
      </w:r>
      <w:r w:rsidR="00DE6B6B" w:rsidRPr="00666AFC">
        <w:rPr>
          <w:rFonts w:ascii="Times New Roman" w:hAnsi="Times New Roman" w:cs="Times New Roman"/>
          <w:sz w:val="26"/>
          <w:szCs w:val="26"/>
          <w:lang w:eastAsia="zh-CN"/>
        </w:rPr>
        <w:t>создания равных условий для граждан, индивидуальных предпринимателей и юридических лиц, приобретающих в аренду земельные участки</w:t>
      </w:r>
      <w:r w:rsidR="00157F87" w:rsidRPr="00666AFC">
        <w:rPr>
          <w:rFonts w:ascii="Times New Roman" w:hAnsi="Times New Roman" w:cs="Times New Roman"/>
          <w:sz w:val="26"/>
          <w:szCs w:val="26"/>
          <w:lang w:eastAsia="zh-CN"/>
        </w:rPr>
        <w:t>,</w:t>
      </w:r>
    </w:p>
    <w:p w:rsidR="00512CEE" w:rsidRPr="00666AFC" w:rsidRDefault="00512CEE" w:rsidP="00A13C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6AFC">
        <w:rPr>
          <w:rFonts w:ascii="Times New Roman" w:hAnsi="Times New Roman" w:cs="Times New Roman"/>
          <w:sz w:val="26"/>
          <w:szCs w:val="26"/>
        </w:rPr>
        <w:t>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</w:t>
      </w:r>
      <w:r w:rsidR="00A13CC5" w:rsidRPr="00666AFC">
        <w:rPr>
          <w:rFonts w:ascii="Times New Roman" w:hAnsi="Times New Roman" w:cs="Times New Roman"/>
          <w:sz w:val="26"/>
          <w:szCs w:val="26"/>
        </w:rPr>
        <w:t xml:space="preserve">в указанных субъектов и бюджета, </w:t>
      </w:r>
      <w:r w:rsidRPr="00666AFC">
        <w:rPr>
          <w:rFonts w:ascii="Times New Roman" w:hAnsi="Times New Roman" w:cs="Times New Roman"/>
          <w:sz w:val="26"/>
          <w:szCs w:val="26"/>
        </w:rPr>
        <w:t>при рассмотрении Проекта не выявлены.</w:t>
      </w:r>
    </w:p>
    <w:p w:rsidR="00FC39DC" w:rsidRPr="00666AFC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666AFC">
        <w:rPr>
          <w:rFonts w:ascii="Times New Roman" w:hAnsi="Times New Roman" w:cs="Times New Roman"/>
          <w:sz w:val="26"/>
          <w:szCs w:val="26"/>
        </w:rPr>
        <w:t>роект решения Петрозаводского городского Совета «</w:t>
      </w:r>
      <w:r w:rsidR="00F67849" w:rsidRPr="00666AFC">
        <w:rPr>
          <w:rFonts w:ascii="Times New Roman" w:hAnsi="Times New Roman" w:cs="Times New Roman"/>
          <w:sz w:val="26"/>
          <w:szCs w:val="26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Pr="00666AFC">
        <w:rPr>
          <w:rFonts w:ascii="Times New Roman" w:hAnsi="Times New Roman" w:cs="Times New Roman"/>
          <w:sz w:val="26"/>
          <w:szCs w:val="26"/>
        </w:rPr>
        <w:t>»</w:t>
      </w:r>
      <w:r w:rsidRPr="00666AFC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имеет достаточно оснований для принятия.</w:t>
      </w:r>
    </w:p>
    <w:p w:rsidR="00666AFC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666AFC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666AFC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7E5A" w:rsidRPr="00666AFC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Председатель</w:t>
      </w:r>
    </w:p>
    <w:p w:rsidR="004A7E5A" w:rsidRPr="00666AFC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Контрольно-счетной палаты</w:t>
      </w:r>
    </w:p>
    <w:p w:rsidR="004A0396" w:rsidRPr="00666AFC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Петрозаводского </w:t>
      </w:r>
      <w:r w:rsidR="008A5F15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городского округа                                             </w:t>
      </w:r>
      <w:r w:rsidR="002236F0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</w:t>
      </w:r>
      <w:r w:rsidR="002236F0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="006C493F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Е</w:t>
      </w:r>
      <w:r w:rsidR="008A5F15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.В. </w:t>
      </w:r>
      <w:r w:rsidR="006C493F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Б</w:t>
      </w:r>
      <w:r w:rsidR="00464BF3" w:rsidRPr="00666AFC">
        <w:rPr>
          <w:rFonts w:ascii="Times New Roman" w:eastAsia="Times New Roman" w:hAnsi="Times New Roman" w:cs="Times New Roman"/>
          <w:sz w:val="26"/>
          <w:szCs w:val="26"/>
          <w:lang w:eastAsia="zh-CN"/>
        </w:rPr>
        <w:t>рагинова</w:t>
      </w:r>
    </w:p>
    <w:p w:rsidR="00666AFC" w:rsidRPr="00666AFC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66AFC" w:rsidRPr="00666AFC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0C5D32"/>
    <w:rsid w:val="001040C5"/>
    <w:rsid w:val="001068AC"/>
    <w:rsid w:val="00123F68"/>
    <w:rsid w:val="00136F01"/>
    <w:rsid w:val="00137ADB"/>
    <w:rsid w:val="00142F35"/>
    <w:rsid w:val="00157F87"/>
    <w:rsid w:val="00183D9C"/>
    <w:rsid w:val="0019372E"/>
    <w:rsid w:val="001B37E6"/>
    <w:rsid w:val="001B5BF4"/>
    <w:rsid w:val="001B74DA"/>
    <w:rsid w:val="001C1AA2"/>
    <w:rsid w:val="001C5063"/>
    <w:rsid w:val="001D6D44"/>
    <w:rsid w:val="00212FEE"/>
    <w:rsid w:val="002236F0"/>
    <w:rsid w:val="00226130"/>
    <w:rsid w:val="002269DF"/>
    <w:rsid w:val="0024221C"/>
    <w:rsid w:val="0024749F"/>
    <w:rsid w:val="00264DED"/>
    <w:rsid w:val="002B03CB"/>
    <w:rsid w:val="002E59CD"/>
    <w:rsid w:val="002E7DE8"/>
    <w:rsid w:val="00301F0C"/>
    <w:rsid w:val="00320A1B"/>
    <w:rsid w:val="00327252"/>
    <w:rsid w:val="0033759F"/>
    <w:rsid w:val="00346FE9"/>
    <w:rsid w:val="003516A7"/>
    <w:rsid w:val="00360DF0"/>
    <w:rsid w:val="003624B4"/>
    <w:rsid w:val="00374CAF"/>
    <w:rsid w:val="00387023"/>
    <w:rsid w:val="00387704"/>
    <w:rsid w:val="003942FE"/>
    <w:rsid w:val="003959B3"/>
    <w:rsid w:val="00396B43"/>
    <w:rsid w:val="003A3CD7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412DC3"/>
    <w:rsid w:val="00427769"/>
    <w:rsid w:val="00451DCE"/>
    <w:rsid w:val="00460DC8"/>
    <w:rsid w:val="00464BF3"/>
    <w:rsid w:val="00472219"/>
    <w:rsid w:val="0048489A"/>
    <w:rsid w:val="00492CF2"/>
    <w:rsid w:val="004A0396"/>
    <w:rsid w:val="004A7E5A"/>
    <w:rsid w:val="004C0D3A"/>
    <w:rsid w:val="004C6A00"/>
    <w:rsid w:val="004C735D"/>
    <w:rsid w:val="004E1C6C"/>
    <w:rsid w:val="004E376C"/>
    <w:rsid w:val="00512CEE"/>
    <w:rsid w:val="0052528F"/>
    <w:rsid w:val="00536813"/>
    <w:rsid w:val="00551E87"/>
    <w:rsid w:val="0055293E"/>
    <w:rsid w:val="00562422"/>
    <w:rsid w:val="005653F5"/>
    <w:rsid w:val="00565CCD"/>
    <w:rsid w:val="005921CD"/>
    <w:rsid w:val="005A2874"/>
    <w:rsid w:val="005A6CB7"/>
    <w:rsid w:val="005B6604"/>
    <w:rsid w:val="005D0F34"/>
    <w:rsid w:val="005D20DF"/>
    <w:rsid w:val="005E22E8"/>
    <w:rsid w:val="005E6233"/>
    <w:rsid w:val="00606949"/>
    <w:rsid w:val="00607EEB"/>
    <w:rsid w:val="00611410"/>
    <w:rsid w:val="00620434"/>
    <w:rsid w:val="006267A4"/>
    <w:rsid w:val="00653588"/>
    <w:rsid w:val="00656670"/>
    <w:rsid w:val="00666AFC"/>
    <w:rsid w:val="00682A6F"/>
    <w:rsid w:val="006A2DB0"/>
    <w:rsid w:val="006C261E"/>
    <w:rsid w:val="006C493F"/>
    <w:rsid w:val="007162B1"/>
    <w:rsid w:val="00721CE6"/>
    <w:rsid w:val="00723BED"/>
    <w:rsid w:val="007423A5"/>
    <w:rsid w:val="00756BD3"/>
    <w:rsid w:val="00780E2E"/>
    <w:rsid w:val="007A769B"/>
    <w:rsid w:val="007B7A26"/>
    <w:rsid w:val="007C4D43"/>
    <w:rsid w:val="007E1076"/>
    <w:rsid w:val="007E313B"/>
    <w:rsid w:val="007E7F90"/>
    <w:rsid w:val="008118AC"/>
    <w:rsid w:val="00812CEE"/>
    <w:rsid w:val="00817050"/>
    <w:rsid w:val="008334AA"/>
    <w:rsid w:val="00842F5E"/>
    <w:rsid w:val="0088061A"/>
    <w:rsid w:val="00891176"/>
    <w:rsid w:val="008A5F15"/>
    <w:rsid w:val="008D03CA"/>
    <w:rsid w:val="008E1908"/>
    <w:rsid w:val="009542D1"/>
    <w:rsid w:val="00964CFE"/>
    <w:rsid w:val="00991925"/>
    <w:rsid w:val="009A5CCC"/>
    <w:rsid w:val="009B5D18"/>
    <w:rsid w:val="009C16E0"/>
    <w:rsid w:val="009C357A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B14244"/>
    <w:rsid w:val="00B61A40"/>
    <w:rsid w:val="00B623CF"/>
    <w:rsid w:val="00B71F59"/>
    <w:rsid w:val="00B928D0"/>
    <w:rsid w:val="00B9777B"/>
    <w:rsid w:val="00BC38D6"/>
    <w:rsid w:val="00BD5A88"/>
    <w:rsid w:val="00BE78C7"/>
    <w:rsid w:val="00BF031D"/>
    <w:rsid w:val="00C01567"/>
    <w:rsid w:val="00C06836"/>
    <w:rsid w:val="00C13B84"/>
    <w:rsid w:val="00C7616F"/>
    <w:rsid w:val="00CD0A0B"/>
    <w:rsid w:val="00CF5254"/>
    <w:rsid w:val="00D1085E"/>
    <w:rsid w:val="00D364E6"/>
    <w:rsid w:val="00D56D74"/>
    <w:rsid w:val="00D93127"/>
    <w:rsid w:val="00D94C57"/>
    <w:rsid w:val="00DB0563"/>
    <w:rsid w:val="00DB6D1B"/>
    <w:rsid w:val="00DE6B6B"/>
    <w:rsid w:val="00DE6B74"/>
    <w:rsid w:val="00DF052A"/>
    <w:rsid w:val="00E250CD"/>
    <w:rsid w:val="00E406F0"/>
    <w:rsid w:val="00E44203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06986"/>
    <w:rsid w:val="00F138D3"/>
    <w:rsid w:val="00F50F8E"/>
    <w:rsid w:val="00F52FC0"/>
    <w:rsid w:val="00F57473"/>
    <w:rsid w:val="00F63564"/>
    <w:rsid w:val="00F64BBD"/>
    <w:rsid w:val="00F67849"/>
    <w:rsid w:val="00F96B37"/>
    <w:rsid w:val="00F97811"/>
    <w:rsid w:val="00FC094E"/>
    <w:rsid w:val="00FC1F41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2017-03-17T07:00:00Z</cp:lastPrinted>
  <dcterms:created xsi:type="dcterms:W3CDTF">2016-01-20T10:57:00Z</dcterms:created>
  <dcterms:modified xsi:type="dcterms:W3CDTF">2017-11-16T06:50:00Z</dcterms:modified>
</cp:coreProperties>
</file>