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320A1B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Заключение</w:t>
      </w:r>
    </w:p>
    <w:p w:rsidR="00C01567" w:rsidRPr="00320A1B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об оценке регулирующего воздействия </w:t>
      </w:r>
      <w:r w:rsidR="00682A6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проекта </w:t>
      </w:r>
      <w:r w:rsidR="00C01567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решения </w:t>
      </w:r>
    </w:p>
    <w:p w:rsidR="00C01567" w:rsidRPr="00320A1B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Совета</w:t>
      </w:r>
      <w:r w:rsidR="00C0683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«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Об утверждении </w:t>
      </w:r>
    </w:p>
    <w:p w:rsidR="00C01567" w:rsidRPr="00320A1B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Порядка установки и эксплуатации рекламных конструкций </w:t>
      </w:r>
    </w:p>
    <w:p w:rsidR="006267A4" w:rsidRPr="00320A1B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на территории Петрозаводского городского округа</w:t>
      </w:r>
      <w:r w:rsidR="00C06836" w:rsidRPr="00320A1B">
        <w:rPr>
          <w:rFonts w:ascii="Times New Roman" w:hAnsi="Times New Roman" w:cs="Times New Roman"/>
          <w:sz w:val="27"/>
          <w:szCs w:val="27"/>
          <w:lang w:eastAsia="zh-CN"/>
        </w:rPr>
        <w:t>»</w:t>
      </w:r>
    </w:p>
    <w:p w:rsidR="004A0396" w:rsidRPr="00320A1B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320A1B" w:rsidRDefault="00002529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1</w:t>
      </w:r>
      <w:r w:rsidR="00142F3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8</w:t>
      </w:r>
      <w:r w:rsidR="004A0396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142F3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ноября</w:t>
      </w:r>
      <w:r w:rsidR="004A0396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2016 года</w:t>
      </w:r>
    </w:p>
    <w:p w:rsidR="006267A4" w:rsidRPr="00320A1B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</w:p>
    <w:p w:rsidR="009A5CCC" w:rsidRPr="00320A1B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Проект </w:t>
      </w:r>
      <w:r w:rsidR="00C01567" w:rsidRPr="00320A1B">
        <w:rPr>
          <w:rFonts w:ascii="Times New Roman" w:hAnsi="Times New Roman" w:cs="Times New Roman"/>
          <w:sz w:val="27"/>
          <w:szCs w:val="27"/>
          <w:lang w:eastAsia="zh-CN"/>
        </w:rPr>
        <w:t>решения Петрозаводского городского Совета «Об утверждении Порядка установки и эксплуатации рекламных конструкций на территории Петрозаводского городского округа»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Проект) разработан </w:t>
      </w:r>
      <w:r w:rsidR="003C7ACC" w:rsidRPr="00320A1B">
        <w:rPr>
          <w:rFonts w:ascii="Times New Roman" w:hAnsi="Times New Roman" w:cs="Times New Roman"/>
          <w:sz w:val="27"/>
          <w:szCs w:val="27"/>
          <w:lang w:eastAsia="zh-CN"/>
        </w:rPr>
        <w:t>Администрацией Петрозаводского городского округа (далее – разработчик)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в связи с изменениями, внесенными в</w:t>
      </w:r>
      <w:r w:rsidR="003C7ACC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>Федеральный закон от 13</w:t>
      </w:r>
      <w:r w:rsidR="004E1C6C" w:rsidRPr="00320A1B">
        <w:rPr>
          <w:rFonts w:ascii="Times New Roman" w:hAnsi="Times New Roman" w:cs="Times New Roman"/>
          <w:sz w:val="27"/>
          <w:szCs w:val="27"/>
          <w:lang w:eastAsia="zh-CN"/>
        </w:rPr>
        <w:t>.03.2006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№ 38-ФЗ «О рекламе»</w:t>
      </w:r>
      <w:r w:rsidR="00653588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и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176D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Земельный кодекс Российской Федерации, </w:t>
      </w:r>
      <w:r w:rsidR="00653588" w:rsidRPr="00320A1B">
        <w:rPr>
          <w:rFonts w:ascii="Times New Roman" w:hAnsi="Times New Roman" w:cs="Times New Roman"/>
          <w:sz w:val="27"/>
          <w:szCs w:val="27"/>
          <w:lang w:eastAsia="zh-CN"/>
        </w:rPr>
        <w:t>в целях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906D7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создания и </w:t>
      </w:r>
      <w:r w:rsidR="009F16E6" w:rsidRPr="00320A1B">
        <w:rPr>
          <w:rFonts w:ascii="Times New Roman" w:hAnsi="Times New Roman" w:cs="Times New Roman"/>
          <w:sz w:val="27"/>
          <w:szCs w:val="27"/>
          <w:lang w:eastAsia="zh-CN"/>
        </w:rPr>
        <w:t>совершенствование конкурентной среды при установке и эксплуатации рекламных конструкций на земельном участке, здании или ином недвижимом имуществе, находящемся в муниципальной собственности Петрозаводского городского округа</w:t>
      </w:r>
      <w:r w:rsidR="003942FE" w:rsidRPr="00320A1B">
        <w:rPr>
          <w:rFonts w:ascii="Times New Roman" w:hAnsi="Times New Roman" w:cs="Times New Roman"/>
          <w:sz w:val="27"/>
          <w:szCs w:val="27"/>
        </w:rPr>
        <w:t>.</w:t>
      </w:r>
    </w:p>
    <w:p w:rsidR="003E5564" w:rsidRPr="00320A1B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Проект направлен разработчиком 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сопроводительным письмом от 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11.11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.2016 г. № </w:t>
      </w:r>
      <w:r w:rsidR="00CF5254" w:rsidRPr="00320A1B">
        <w:rPr>
          <w:rFonts w:ascii="Times New Roman" w:hAnsi="Times New Roman" w:cs="Times New Roman"/>
          <w:sz w:val="27"/>
          <w:szCs w:val="27"/>
          <w:lang w:eastAsia="zh-CN"/>
        </w:rPr>
        <w:t>5.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2.5-05-466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-и 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для подготовки заключения в Контрольно-счетную палату Петрозаводского городского округа (далее – Контрольно-счетная палата) 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повторно в связи с доработкой проекта решения,</w:t>
      </w:r>
      <w:r w:rsidR="005A6CB7" w:rsidRPr="00320A1B">
        <w:rPr>
          <w:sz w:val="27"/>
          <w:szCs w:val="27"/>
        </w:rPr>
        <w:t xml:space="preserve"> 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об оценке регулирующего воздействия которого</w:t>
      </w:r>
      <w:r w:rsidR="00396B43" w:rsidRPr="00320A1B">
        <w:rPr>
          <w:rFonts w:ascii="Times New Roman" w:hAnsi="Times New Roman" w:cs="Times New Roman"/>
          <w:sz w:val="27"/>
          <w:szCs w:val="27"/>
          <w:lang w:eastAsia="zh-CN"/>
        </w:rPr>
        <w:t>, Контрольно-счетной палатой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396B43" w:rsidRPr="00320A1B">
        <w:rPr>
          <w:rFonts w:ascii="Times New Roman" w:hAnsi="Times New Roman" w:cs="Times New Roman"/>
          <w:sz w:val="27"/>
          <w:szCs w:val="27"/>
          <w:lang w:eastAsia="zh-CN"/>
        </w:rPr>
        <w:t>было дано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отрицательное заключение </w:t>
      </w:r>
      <w:r w:rsidR="00396B4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от 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10.06.2016 г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3E5564" w:rsidRPr="00320A1B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Информация об оценке</w:t>
      </w:r>
      <w:r w:rsidR="001B74D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регулирующего воздействия Проекта размещена разработчиком 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320A1B">
          <w:rPr>
            <w:rStyle w:val="a6"/>
            <w:rFonts w:ascii="Times New Roman" w:eastAsia="Times New Roman" w:hAnsi="Times New Roman" w:cs="Times New Roman"/>
            <w:sz w:val="27"/>
            <w:szCs w:val="27"/>
            <w:lang w:eastAsia="zh-CN"/>
          </w:rPr>
          <w:t>http://www.petrozavodsk-mo.ru</w:t>
        </w:r>
      </w:hyperlink>
      <w:r w:rsidR="009B5D18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официальный</w:t>
      </w:r>
      <w:r w:rsidR="001B74D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сайт).</w:t>
      </w:r>
    </w:p>
    <w:p w:rsidR="000C3F7C" w:rsidRPr="00320A1B" w:rsidRDefault="006267A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В рамках процедуры оценки регулирующего возде</w:t>
      </w:r>
      <w:r w:rsidR="001C506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йствия разработчиком в срок с </w:t>
      </w:r>
      <w:r w:rsidR="00B9777B" w:rsidRPr="00320A1B">
        <w:rPr>
          <w:rFonts w:ascii="Times New Roman" w:hAnsi="Times New Roman" w:cs="Times New Roman"/>
          <w:sz w:val="27"/>
          <w:szCs w:val="27"/>
          <w:lang w:eastAsia="zh-CN"/>
        </w:rPr>
        <w:t>12</w:t>
      </w:r>
      <w:r w:rsidR="001C506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B9777B" w:rsidRPr="00320A1B">
        <w:rPr>
          <w:rFonts w:ascii="Times New Roman" w:hAnsi="Times New Roman" w:cs="Times New Roman"/>
          <w:sz w:val="27"/>
          <w:szCs w:val="27"/>
          <w:lang w:eastAsia="zh-CN"/>
        </w:rPr>
        <w:t>октября</w:t>
      </w:r>
      <w:r w:rsidR="001C506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2016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г. по </w:t>
      </w:r>
      <w:r w:rsidR="003A3CD7" w:rsidRPr="00320A1B">
        <w:rPr>
          <w:rFonts w:ascii="Times New Roman" w:hAnsi="Times New Roman" w:cs="Times New Roman"/>
          <w:sz w:val="27"/>
          <w:szCs w:val="27"/>
          <w:lang w:eastAsia="zh-CN"/>
        </w:rPr>
        <w:t>11</w:t>
      </w:r>
      <w:r w:rsidR="00DB6D1B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3A3CD7" w:rsidRPr="00320A1B">
        <w:rPr>
          <w:rFonts w:ascii="Times New Roman" w:hAnsi="Times New Roman" w:cs="Times New Roman"/>
          <w:sz w:val="27"/>
          <w:szCs w:val="27"/>
          <w:lang w:eastAsia="zh-CN"/>
        </w:rPr>
        <w:t>ноября</w:t>
      </w:r>
      <w:r w:rsidR="0038770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2016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0C3F7C" w:rsidRPr="00320A1B" w:rsidRDefault="000C3F7C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Рассматриваемое правовое регулирование устанавливает порядок установки и эксплуатации рекламных конструкций на территории Петрозаводского городского округа, полномочия органов местного самоуправления Петрозаводского городского округа</w:t>
      </w:r>
      <w:r w:rsidR="004C0D3A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согласованию и размещению рекламных конструкций, размер годовой платы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DB6D1B" w:rsidRPr="00320A1B" w:rsidRDefault="00E250CD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lastRenderedPageBreak/>
        <w:t>В ходе публичных консультаций</w:t>
      </w:r>
      <w:r w:rsidR="00E5507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проводимых с </w:t>
      </w:r>
      <w:r w:rsidR="003A3CD7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28 октября </w:t>
      </w:r>
      <w:r w:rsidR="007423A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2016 г</w:t>
      </w:r>
      <w:r w:rsidR="003A3CD7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 по </w:t>
      </w:r>
      <w:r w:rsid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     </w:t>
      </w:r>
      <w:r w:rsidR="003A3CD7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11 ноября </w:t>
      </w:r>
      <w:r w:rsidR="007423A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2016 г.</w:t>
      </w:r>
      <w:r w:rsidR="00327252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</w:t>
      </w:r>
      <w:r w:rsidR="00374CA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представленной разработчиком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сводкой поступивших предложений</w:t>
      </w:r>
      <w:r w:rsidR="00B61A40" w:rsidRPr="00320A1B">
        <w:rPr>
          <w:sz w:val="27"/>
          <w:szCs w:val="27"/>
        </w:rPr>
        <w:t xml:space="preserve"> </w:t>
      </w:r>
      <w:r w:rsidR="00B61A40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связи с проведением публичных консультаций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Проекту, размещенной на официальном сайте, предложений от заинтересованных лиц (в том числе физических и юридических лиц в сфере предпринимательской и иной экономической деятельности) не поступало. </w:t>
      </w:r>
    </w:p>
    <w:p w:rsidR="006C261E" w:rsidRPr="00320A1B" w:rsidRDefault="00891176" w:rsidP="00891176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ходе проверки соблюдения разработчиком установленного порядка проведения процедуры оценки регулирующего воздействия и размещения </w:t>
      </w:r>
      <w:r w:rsidR="0048489A">
        <w:rPr>
          <w:rFonts w:ascii="Times New Roman" w:eastAsia="Times New Roman" w:hAnsi="Times New Roman" w:cs="Times New Roman"/>
          <w:sz w:val="27"/>
          <w:szCs w:val="27"/>
          <w:lang w:eastAsia="zh-CN"/>
        </w:rPr>
        <w:t>документов на официальном сайте</w:t>
      </w:r>
      <w:bookmarkStart w:id="0" w:name="_GoBack"/>
      <w:bookmarkEnd w:id="0"/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установлено, что процедура соблюдена.</w:t>
      </w:r>
    </w:p>
    <w:p w:rsidR="00512CEE" w:rsidRPr="00320A1B" w:rsidRDefault="00512CEE" w:rsidP="00512CEE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Анализ Проекта показал, что данное правовое регулирование проводится в 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соответствии с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изменениями, внесенными в Ф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едеральный закон от 13.03.2006 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№ 38-ФЗ «О рекламе», Земельный кодекс Российской Федерации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в связи 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с 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н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еобходимость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ю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регулирования вопросов в области распространения наружной рекламы на территории Пе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трозаводского городского округа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Однако </w:t>
      </w:r>
      <w:r w:rsidR="003E250E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разработчиком не учтено </w:t>
      </w:r>
      <w:r w:rsidR="0048489A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предложение</w:t>
      </w:r>
      <w:r w:rsidR="003E250E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(п. 3 заключения Контрольно-счетной палаты от 10.06.2016 г.) предусмотреть </w:t>
      </w:r>
      <w:r w:rsidR="00320A1B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в Порядке установки и эксплуатации рекламных конструкций </w:t>
      </w:r>
      <w:r w:rsidR="003E250E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пункт о возмещении расходов средств городского бюджета, затраченных на демонтаж, хранение или в необходимых случаях уничтожение рекламной конструкции, осуществленных Администрацией Петрозаводского городского округа за счет средств бюджета</w:t>
      </w:r>
      <w:r w:rsidR="003E250E" w:rsidRPr="00320A1B">
        <w:rPr>
          <w:sz w:val="27"/>
          <w:szCs w:val="27"/>
        </w:rPr>
        <w:t xml:space="preserve"> </w:t>
      </w:r>
      <w:r w:rsidR="003E250E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Петрозаводского городского округа, с владельца (собственника) рекламной конструкции в добровольном или судебном порядке</w:t>
      </w:r>
      <w:r w:rsidR="00320A1B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в </w:t>
      </w:r>
      <w:r w:rsidR="003E250E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соответствии с пунктом 21.2 статьи 19 Федерального закона от 13.03.2006 № 38-ФЗ «О рекламе».</w:t>
      </w:r>
    </w:p>
    <w:p w:rsidR="00512CEE" w:rsidRPr="00320A1B" w:rsidRDefault="00512CEE" w:rsidP="00512CEE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</w:rPr>
        <w:t>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округа, при рассмотрении Проекта не выявлены.</w:t>
      </w:r>
    </w:p>
    <w:p w:rsidR="00B623CF" w:rsidRPr="00320A1B" w:rsidRDefault="00512CEE" w:rsidP="00512CEE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320A1B">
        <w:rPr>
          <w:rFonts w:ascii="Times New Roman" w:hAnsi="Times New Roman" w:cs="Times New Roman"/>
          <w:sz w:val="27"/>
          <w:szCs w:val="27"/>
        </w:rPr>
        <w:t>роект решения Петрозаводского городского Совета «</w:t>
      </w:r>
      <w:r w:rsidRPr="00320A1B">
        <w:rPr>
          <w:rFonts w:ascii="Times New Roman" w:hAnsi="Times New Roman" w:cs="Times New Roman"/>
          <w:sz w:val="27"/>
          <w:szCs w:val="27"/>
        </w:rPr>
        <w:t>Об утверждении Порядка установки и эксплуатации рекламных конструкций на территории Петрозаводского городского округа</w:t>
      </w:r>
      <w:r w:rsidRPr="00320A1B">
        <w:rPr>
          <w:rFonts w:ascii="Times New Roman" w:hAnsi="Times New Roman" w:cs="Times New Roman"/>
          <w:sz w:val="27"/>
          <w:szCs w:val="27"/>
        </w:rPr>
        <w:t>»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имеет достаточно оснований для принятия.</w:t>
      </w:r>
    </w:p>
    <w:p w:rsidR="00512CEE" w:rsidRPr="00320A1B" w:rsidRDefault="00512CEE" w:rsidP="00512C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7E5A" w:rsidRPr="00320A1B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Председатель</w:t>
      </w:r>
    </w:p>
    <w:p w:rsidR="004A7E5A" w:rsidRPr="00320A1B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Контрольно-счетной палаты</w:t>
      </w:r>
    </w:p>
    <w:p w:rsidR="004A7E5A" w:rsidRPr="00320A1B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Петрозаводского </w:t>
      </w:r>
      <w:r w:rsidR="008A5F1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городского округа                                             </w:t>
      </w:r>
      <w:r w:rsidR="002236F0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</w:t>
      </w:r>
      <w:r w:rsidR="006C493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Е</w:t>
      </w:r>
      <w:r w:rsidR="008A5F1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.В. </w:t>
      </w:r>
      <w:r w:rsidR="006C493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Б</w:t>
      </w:r>
      <w:r w:rsidR="00464BF3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рагинова</w:t>
      </w: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AC3E67" w:rsidRDefault="00AC3E67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AC3E67" w:rsidRPr="00320A1B" w:rsidRDefault="00AC3E67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320A1B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320A1B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20A1B">
        <w:rPr>
          <w:rFonts w:ascii="Times New Roman" w:eastAsia="Times New Roman" w:hAnsi="Times New Roman" w:cs="Times New Roman"/>
          <w:sz w:val="20"/>
          <w:szCs w:val="20"/>
          <w:lang w:eastAsia="zh-CN"/>
        </w:rPr>
        <w:t>Мещерякова М.В., 76-18-03</w:t>
      </w:r>
    </w:p>
    <w:sectPr w:rsidR="004A0396" w:rsidRPr="00320A1B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1040C5"/>
    <w:rsid w:val="00136F01"/>
    <w:rsid w:val="00137ADB"/>
    <w:rsid w:val="00142F35"/>
    <w:rsid w:val="0019372E"/>
    <w:rsid w:val="001B37E6"/>
    <w:rsid w:val="001B74DA"/>
    <w:rsid w:val="001C1AA2"/>
    <w:rsid w:val="001C5063"/>
    <w:rsid w:val="00212FEE"/>
    <w:rsid w:val="002236F0"/>
    <w:rsid w:val="00226130"/>
    <w:rsid w:val="002B03CB"/>
    <w:rsid w:val="002E7DE8"/>
    <w:rsid w:val="00320A1B"/>
    <w:rsid w:val="00327252"/>
    <w:rsid w:val="0033759F"/>
    <w:rsid w:val="00346FE9"/>
    <w:rsid w:val="00360DF0"/>
    <w:rsid w:val="00374CAF"/>
    <w:rsid w:val="00387023"/>
    <w:rsid w:val="00387704"/>
    <w:rsid w:val="003942FE"/>
    <w:rsid w:val="003959B3"/>
    <w:rsid w:val="00396B43"/>
    <w:rsid w:val="003A3CD7"/>
    <w:rsid w:val="003C51F7"/>
    <w:rsid w:val="003C76AD"/>
    <w:rsid w:val="003C7ACC"/>
    <w:rsid w:val="003D37D2"/>
    <w:rsid w:val="003D4912"/>
    <w:rsid w:val="003E1226"/>
    <w:rsid w:val="003E250E"/>
    <w:rsid w:val="003E5564"/>
    <w:rsid w:val="00412DC3"/>
    <w:rsid w:val="00451DCE"/>
    <w:rsid w:val="00460DC8"/>
    <w:rsid w:val="00464BF3"/>
    <w:rsid w:val="00472219"/>
    <w:rsid w:val="0048489A"/>
    <w:rsid w:val="00492CF2"/>
    <w:rsid w:val="004A0396"/>
    <w:rsid w:val="004A7E5A"/>
    <w:rsid w:val="004C0D3A"/>
    <w:rsid w:val="004C6A00"/>
    <w:rsid w:val="004C735D"/>
    <w:rsid w:val="004E1C6C"/>
    <w:rsid w:val="004E376C"/>
    <w:rsid w:val="00512CEE"/>
    <w:rsid w:val="0052528F"/>
    <w:rsid w:val="00536813"/>
    <w:rsid w:val="00551E87"/>
    <w:rsid w:val="0055293E"/>
    <w:rsid w:val="00562422"/>
    <w:rsid w:val="005653F5"/>
    <w:rsid w:val="00565CCD"/>
    <w:rsid w:val="005921CD"/>
    <w:rsid w:val="005A2874"/>
    <w:rsid w:val="005A6CB7"/>
    <w:rsid w:val="005D0F34"/>
    <w:rsid w:val="005E22E8"/>
    <w:rsid w:val="005E6233"/>
    <w:rsid w:val="00606949"/>
    <w:rsid w:val="00611410"/>
    <w:rsid w:val="006267A4"/>
    <w:rsid w:val="00653588"/>
    <w:rsid w:val="00682A6F"/>
    <w:rsid w:val="006A2DB0"/>
    <w:rsid w:val="006C261E"/>
    <w:rsid w:val="006C493F"/>
    <w:rsid w:val="007162B1"/>
    <w:rsid w:val="00721CE6"/>
    <w:rsid w:val="00723BED"/>
    <w:rsid w:val="007423A5"/>
    <w:rsid w:val="00756BD3"/>
    <w:rsid w:val="00780E2E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91176"/>
    <w:rsid w:val="008A5F15"/>
    <w:rsid w:val="008D03CA"/>
    <w:rsid w:val="008E1908"/>
    <w:rsid w:val="009542D1"/>
    <w:rsid w:val="00964CFE"/>
    <w:rsid w:val="009A5CCC"/>
    <w:rsid w:val="009B5D18"/>
    <w:rsid w:val="009C16E0"/>
    <w:rsid w:val="009C357A"/>
    <w:rsid w:val="009D5EFD"/>
    <w:rsid w:val="009E1747"/>
    <w:rsid w:val="009F16E6"/>
    <w:rsid w:val="009F3FA1"/>
    <w:rsid w:val="00A020C7"/>
    <w:rsid w:val="00A1144D"/>
    <w:rsid w:val="00A30DFF"/>
    <w:rsid w:val="00AA0263"/>
    <w:rsid w:val="00AB3609"/>
    <w:rsid w:val="00AC0ACB"/>
    <w:rsid w:val="00AC2129"/>
    <w:rsid w:val="00AC3E67"/>
    <w:rsid w:val="00AC68B3"/>
    <w:rsid w:val="00B61A40"/>
    <w:rsid w:val="00B623CF"/>
    <w:rsid w:val="00B71F59"/>
    <w:rsid w:val="00B928D0"/>
    <w:rsid w:val="00B9777B"/>
    <w:rsid w:val="00BC38D6"/>
    <w:rsid w:val="00BD5A88"/>
    <w:rsid w:val="00BF031D"/>
    <w:rsid w:val="00C01567"/>
    <w:rsid w:val="00C06836"/>
    <w:rsid w:val="00C13B84"/>
    <w:rsid w:val="00CD0A0B"/>
    <w:rsid w:val="00CF5254"/>
    <w:rsid w:val="00D1085E"/>
    <w:rsid w:val="00D56D74"/>
    <w:rsid w:val="00D93127"/>
    <w:rsid w:val="00D94C57"/>
    <w:rsid w:val="00DB6D1B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06986"/>
    <w:rsid w:val="00F138D3"/>
    <w:rsid w:val="00F50F8E"/>
    <w:rsid w:val="00F52FC0"/>
    <w:rsid w:val="00F57473"/>
    <w:rsid w:val="00F63564"/>
    <w:rsid w:val="00F64BBD"/>
    <w:rsid w:val="00F97811"/>
    <w:rsid w:val="00FC094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2016-11-18T11:09:00Z</cp:lastPrinted>
  <dcterms:created xsi:type="dcterms:W3CDTF">2016-01-20T10:57:00Z</dcterms:created>
  <dcterms:modified xsi:type="dcterms:W3CDTF">2016-11-18T11:14:00Z</dcterms:modified>
</cp:coreProperties>
</file>